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0"/>
        <w:jc w:val="center"/>
      </w:pPr>
      <w:r>
        <w:rPr>
          <w:rFonts w:ascii="Arial" w:cs="Arial" w:eastAsia="Arial" w:hAnsi="Arial"/>
          <w:b/>
          <w:bCs/>
          <w:i w:val="false"/>
          <w:iCs w:val="false"/>
          <w:color w:val="1B4332"/>
          <w:sz w:val="52"/>
          <w:szCs w:val="52"/>
        </w:rPr>
        <w:t xml:space="preserve">BUILD UK</w:t>
      </w:r>
    </w:p>
    <w:p>
      <w:pPr>
        <w:spacing w:after="80" w:before="0"/>
        <w:jc w:val="center"/>
      </w:pPr>
      <w:r>
        <w:rPr>
          <w:rFonts w:ascii="Arial" w:cs="Arial" w:eastAsia="Arial" w:hAnsi="Arial"/>
          <w:b/>
          <w:bCs/>
          <w:i w:val="false"/>
          <w:iCs w:val="false"/>
          <w:color w:val="2D6A4F"/>
          <w:sz w:val="36"/>
          <w:szCs w:val="36"/>
        </w:rPr>
        <w:t xml:space="preserve">MASTER CHARTER</w:t>
      </w:r>
    </w:p>
    <w:p>
      <w:pPr>
        <w:spacing w:after="400" w:before="0"/>
        <w:jc w:val="center"/>
      </w:pPr>
      <w:r>
        <w:rPr>
          <w:rFonts w:ascii="Arial" w:cs="Arial" w:eastAsia="Arial" w:hAnsi="Arial"/>
          <w:b w:val="false"/>
          <w:bCs w:val="false"/>
          <w:i/>
          <w:iCs/>
          <w:color w:val="52B788"/>
          <w:sz w:val="28"/>
          <w:szCs w:val="28"/>
        </w:rPr>
        <w:t xml:space="preserve">Environment, Water Security &amp; National Resilience</w:t>
      </w:r>
    </w:p>
    <w:p>
      <w:pPr>
        <w:pBdr>
          <w:bottom w:val="single" w:color="52B788" w:sz="2" w:space="8"/>
        </w:pBdr>
        <w:spacing w:after="200" w:before="200"/>
      </w:pPr>
      <w:r>
        <w:rPr>
          <w:sz w:val="2"/>
          <w:szCs w:val="2"/>
        </w:rPr>
        <w:t xml:space="preserve"/>
      </w:r>
    </w:p>
    <w:p>
      <w:pPr>
        <w:pStyle w:val="Heading1"/>
        <w:spacing w:after="200" w:before="400"/>
      </w:pPr>
      <w:r>
        <w:rPr>
          <w:rFonts w:ascii="Arial" w:cs="Arial" w:eastAsia="Arial" w:hAnsi="Arial"/>
          <w:b/>
          <w:bCs/>
          <w:color w:val="1B4332"/>
          <w:sz w:val="36"/>
          <w:szCs w:val="36"/>
        </w:rPr>
        <w:t xml:space="preserve">The Problem</w:t>
      </w:r>
    </w:p>
    <w:p>
      <w:pPr>
        <w:spacing w:after="150" w:line="276"/>
      </w:pPr>
      <w:r>
        <w:rPr>
          <w:rFonts w:ascii="Arial" w:cs="Arial" w:eastAsia="Arial" w:hAnsi="Arial"/>
          <w:color w:val="1A1A1A"/>
          <w:sz w:val="22"/>
          <w:szCs w:val="22"/>
        </w:rPr>
        <w:t xml:space="preserve">Britain is an island. We are surrounded by more water than we could ever use. We receive an average of 1,200mm of rainfall per year. We sit on major river systems, estuaries, and aquifers. The technology to desalinate seawater, purify drinking water without chemicals, and harvest rainwater has existed for decades.</w:t>
      </w:r>
    </w:p>
    <w:p>
      <w:pPr>
        <w:spacing w:after="150" w:line="276"/>
      </w:pPr>
      <w:r>
        <w:rPr>
          <w:rFonts w:ascii="Arial" w:cs="Arial" w:eastAsia="Arial" w:hAnsi="Arial"/>
          <w:color w:val="1A1A1A"/>
          <w:sz w:val="22"/>
          <w:szCs w:val="22"/>
        </w:rPr>
        <w:t xml:space="preserve">And yet, in the summer of 2026, millions of people in the South East of England are under hosepipe bans. Farmers are losing crops. Reservoirs are depleting. Rivers are running dry. Fish are dying. And the official advice from water companies is: take shorter showers.</w:t>
      </w:r>
    </w:p>
    <w:p>
      <w:pPr>
        <w:spacing w:after="150" w:line="276"/>
      </w:pPr>
      <w:r>
        <w:rPr>
          <w:rFonts w:ascii="Arial" w:cs="Arial" w:eastAsia="Arial" w:hAnsi="Arial"/>
          <w:color w:val="1A1A1A"/>
          <w:sz w:val="22"/>
          <w:szCs w:val="22"/>
        </w:rPr>
        <w:t xml:space="preserve">This is not a water crisis. This is a leadership crisis.</w:t>
      </w:r>
    </w:p>
    <w:p>
      <w:pPr>
        <w:spacing w:after="150" w:line="276"/>
      </w:pPr>
      <w:r>
        <w:rPr>
          <w:rFonts w:ascii="Arial" w:cs="Arial" w:eastAsia="Arial" w:hAnsi="Arial"/>
          <w:color w:val="1A1A1A"/>
          <w:sz w:val="22"/>
          <w:szCs w:val="22"/>
        </w:rPr>
        <w:t xml:space="preserve">England's water system was privatised in 1989. Since then, private water companies have paid out approximately £72 billion in shareholder dividends. In that same period, England has not built a single major new reservoir. Leakage rates remain at roughly 3 billion litres per day — approximately 20% of all treated water. Chemical treatment plants built in the Victorian era have not been modernised. Desalination capacity is virtually non-existent. And the pipe network, including lead-lined mains, continues to deteriorate.</w:t>
      </w:r>
    </w:p>
    <w:p>
      <w:pPr>
        <w:spacing w:after="150" w:line="276"/>
      </w:pPr>
      <w:r>
        <w:rPr>
          <w:rFonts w:ascii="Arial" w:cs="Arial" w:eastAsia="Arial" w:hAnsi="Arial"/>
          <w:color w:val="1A1A1A"/>
          <w:sz w:val="22"/>
          <w:szCs w:val="22"/>
        </w:rPr>
        <w:t xml:space="preserve">The water companies have no structural incentive to invest. Ofwat's regulatory model guarantees a return on their existing asset base. Every pound spent on new infrastructure is a pound not paid to shareholders. So they don't build. They don't fix. They wait for drought, impose restrictions, blame the weather, and carry on extracting.</w:t>
      </w:r>
    </w:p>
    <w:p>
      <w:pPr>
        <w:spacing w:after="150" w:line="276"/>
      </w:pPr>
      <w:r>
        <w:rPr>
          <w:rFonts w:ascii="Arial" w:cs="Arial" w:eastAsia="Arial" w:hAnsi="Arial"/>
          <w:color w:val="1A1A1A"/>
          <w:sz w:val="22"/>
          <w:szCs w:val="22"/>
        </w:rPr>
        <w:t xml:space="preserve">BUILD rejects this entirely. Water is a strategic national resource. Access to clean water is a fundamental right. The infrastructure to guarantee water security for every household, farm, and business in Britain is achievable within a single parliamentary term. The only obstacle is political will.</w:t>
      </w:r>
    </w:p>
    <w:p>
      <w:pPr>
        <w:pBdr>
          <w:bottom w:val="single" w:color="52B788" w:sz="2" w:space="8"/>
        </w:pBdr>
        <w:spacing w:after="200" w:before="200"/>
      </w:pPr>
      <w:r>
        <w:rPr>
          <w:sz w:val="2"/>
          <w:szCs w:val="2"/>
        </w:rPr>
        <w:t xml:space="preserve"/>
      </w:r>
    </w:p>
    <w:p>
      <w:pPr>
        <w:pStyle w:val="Heading1"/>
        <w:spacing w:after="200" w:before="400"/>
      </w:pPr>
      <w:r>
        <w:rPr>
          <w:rFonts w:ascii="Arial" w:cs="Arial" w:eastAsia="Arial" w:hAnsi="Arial"/>
          <w:b/>
          <w:bCs/>
          <w:color w:val="1B4332"/>
          <w:sz w:val="36"/>
          <w:szCs w:val="36"/>
        </w:rPr>
        <w:t xml:space="preserve">The Twelve Pillars of Water, Environment &amp; National Resilience</w:t>
      </w:r>
    </w:p>
    <w:p>
      <w:pPr>
        <w:pStyle w:val="Heading2"/>
        <w:spacing w:after="150" w:before="300"/>
      </w:pPr>
      <w:r>
        <w:rPr>
          <w:rFonts w:ascii="Arial" w:cs="Arial" w:eastAsia="Arial" w:hAnsi="Arial"/>
          <w:b/>
          <w:bCs/>
          <w:color w:val="2D6A4F"/>
          <w:sz w:val="28"/>
          <w:szCs w:val="28"/>
        </w:rPr>
        <w:t xml:space="preserve">Pillar 1: Dredge and Restore All Waterways</w:t>
      </w:r>
    </w:p>
    <w:p>
      <w:pPr>
        <w:spacing w:after="150" w:line="276"/>
      </w:pPr>
      <w:r>
        <w:rPr>
          <w:rFonts w:ascii="Arial" w:cs="Arial" w:eastAsia="Arial" w:hAnsi="Arial"/>
          <w:color w:val="1A1A1A"/>
          <w:sz w:val="22"/>
          <w:szCs w:val="22"/>
        </w:rPr>
        <w:t xml:space="preserve">The Environment Agency effectively ceased routine dredging of rivers and flood channels in the 1990s as a cost-cutting measure. The consequences have been catastrophic. The 2014 Somerset Levels floods were directly worsened by decades of silt accumulation that reduced river capacity by as much as 50%. Communities across England continue to flood repeatedly because waterways have not been maintained.</w:t>
      </w:r>
    </w:p>
    <w:p>
      <w:pPr>
        <w:spacing w:after="150" w:line="276"/>
      </w:pPr>
      <w:r>
        <w:rPr>
          <w:rFonts w:ascii="Arial" w:cs="Arial" w:eastAsia="Arial" w:hAnsi="Arial"/>
          <w:color w:val="1A1A1A"/>
          <w:sz w:val="22"/>
          <w:szCs w:val="22"/>
        </w:rPr>
        <w:t xml:space="preserve">BUILD will establish a National Waterway Restoration Programme to systematically dredge and restore all navigable rivers, canals, drainage channels, and flood defence systems in England. This includes the approximately 2,000 miles of canals managed by the Canal &amp; River Trust, all Environment Agency main rivers, and locally maintained ordinary watercourses. Dredged material will be processed and reused as aggregate, fill material, or planting substrate under Pillar 2.</w:t>
      </w:r>
    </w:p>
    <w:p>
      <w:pPr>
        <w:pStyle w:val="Heading2"/>
        <w:spacing w:after="150" w:before="300"/>
      </w:pPr>
      <w:r>
        <w:rPr>
          <w:rFonts w:ascii="Arial" w:cs="Arial" w:eastAsia="Arial" w:hAnsi="Arial"/>
          <w:b/>
          <w:bCs/>
          <w:color w:val="2D6A4F"/>
          <w:sz w:val="28"/>
          <w:szCs w:val="28"/>
        </w:rPr>
        <w:t xml:space="preserve">Pillar 2: Mass Reforestation of Quarries and Brownfield Land</w:t>
      </w:r>
    </w:p>
    <w:p>
      <w:pPr>
        <w:spacing w:after="150" w:line="276"/>
      </w:pPr>
      <w:r>
        <w:rPr>
          <w:rFonts w:ascii="Arial" w:cs="Arial" w:eastAsia="Arial" w:hAnsi="Arial"/>
          <w:color w:val="1A1A1A"/>
          <w:sz w:val="22"/>
          <w:szCs w:val="22"/>
        </w:rPr>
        <w:t xml:space="preserve">England has approximately 13,000 disused quarries and thousands of hectares of brownfield land with no productive use. These represent an enormous opportunity for carbon capture, biodiversity restoration, and landscape recovery.</w:t>
      </w:r>
    </w:p>
    <w:p>
      <w:pPr>
        <w:spacing w:after="150" w:line="276"/>
      </w:pPr>
      <w:r>
        <w:rPr>
          <w:rFonts w:ascii="Arial" w:cs="Arial" w:eastAsia="Arial" w:hAnsi="Arial"/>
          <w:color w:val="1A1A1A"/>
          <w:sz w:val="22"/>
          <w:szCs w:val="22"/>
        </w:rPr>
        <w:t xml:space="preserve">BUILD will launch a National Reforestation Initiative targeting every disused quarry and suitable brownfield site in England. Sites will be backfilled where necessary using material from waterway dredging and coastal aggregate operations (Pillar 1), then planted with native broadleaf species. The programme target is 1.5 billion new trees within 20 years, capable of absorbing approximately 33 million tonnes of CO₂ annually — roughly 10% of current UK emissions from a single intervention.</w:t>
      </w:r>
    </w:p>
    <w:p>
      <w:pPr>
        <w:spacing w:after="150" w:line="276"/>
      </w:pPr>
      <w:r>
        <w:rPr>
          <w:rFonts w:ascii="Arial" w:cs="Arial" w:eastAsia="Arial" w:hAnsi="Arial"/>
          <w:color w:val="1A1A1A"/>
          <w:sz w:val="22"/>
          <w:szCs w:val="22"/>
        </w:rPr>
        <w:t xml:space="preserve">This is not tree planting as PR. This is industrial-scale reforestation as national infrastructure.</w:t>
      </w:r>
    </w:p>
    <w:p>
      <w:pPr>
        <w:pStyle w:val="Heading2"/>
        <w:spacing w:after="150" w:before="300"/>
      </w:pPr>
      <w:r>
        <w:rPr>
          <w:rFonts w:ascii="Arial" w:cs="Arial" w:eastAsia="Arial" w:hAnsi="Arial"/>
          <w:b/>
          <w:bCs/>
          <w:color w:val="2D6A4F"/>
          <w:sz w:val="28"/>
          <w:szCs w:val="28"/>
        </w:rPr>
        <w:t xml:space="preserve">Pillar 3: Coastal Desalination Powered by Offshore Wind</w:t>
      </w:r>
    </w:p>
    <w:p>
      <w:pPr>
        <w:spacing w:after="150" w:line="276"/>
      </w:pPr>
      <w:r>
        <w:rPr>
          <w:rFonts w:ascii="Arial" w:cs="Arial" w:eastAsia="Arial" w:hAnsi="Arial"/>
          <w:color w:val="1A1A1A"/>
          <w:sz w:val="22"/>
          <w:szCs w:val="22"/>
        </w:rPr>
        <w:t xml:space="preserve">Britain currently has one significant desalination plant — the Beckton facility in East London, capable of producing 150 million litres per day, which is rarely operated at capacity. Meanwhile, Israel produces approximately 80% of its domestic water supply through desalination. Saudi Arabia, Australia, and Singapore all run major desalination programmes. The technology is proven, the costs have fallen dramatically, and reverse osmosis energy requirements have dropped approximately 90% since the 1970s.</w:t>
      </w:r>
    </w:p>
    <w:p>
      <w:pPr>
        <w:spacing w:after="150" w:line="276"/>
      </w:pPr>
      <w:r>
        <w:rPr>
          <w:rFonts w:ascii="Arial" w:cs="Arial" w:eastAsia="Arial" w:hAnsi="Arial"/>
          <w:color w:val="1A1A1A"/>
          <w:sz w:val="22"/>
          <w:szCs w:val="22"/>
        </w:rPr>
        <w:t xml:space="preserve">BUILD will commission a network of coastal desalination plants at strategic locations around England's coastline, with priority sites including the Medway Estuary (serving Kent and the South East), the Solent (serving Hampshire and the South), the Humber (serving Yorkshire and the North East), and the Mersey (serving the North West). All plants will be powered by dedicated offshore wind capacity, ensuring zero-emission operation. Output will feed directly into the national reservoir network, ensuring reservoirs are maintained at capacity regardless of rainfall patterns.</w:t>
      </w:r>
    </w:p>
    <w:p>
      <w:pPr>
        <w:spacing w:after="150" w:line="276"/>
      </w:pPr>
      <w:r>
        <w:rPr>
          <w:rFonts w:ascii="Arial" w:cs="Arial" w:eastAsia="Arial" w:hAnsi="Arial"/>
          <w:color w:val="1A1A1A"/>
          <w:sz w:val="22"/>
          <w:szCs w:val="22"/>
        </w:rPr>
        <w:t xml:space="preserve">The sea does not experience drought. An island nation that cannot provide water to its citizens is not experiencing a resource shortage — it is experiencing a failure of governance.</w:t>
      </w:r>
    </w:p>
    <w:p>
      <w:pPr>
        <w:pStyle w:val="Heading2"/>
        <w:spacing w:after="150" w:before="300"/>
      </w:pPr>
      <w:r>
        <w:rPr>
          <w:rFonts w:ascii="Arial" w:cs="Arial" w:eastAsia="Arial" w:hAnsi="Arial"/>
          <w:b/>
          <w:bCs/>
          <w:color w:val="2D6A4F"/>
          <w:sz w:val="28"/>
          <w:szCs w:val="28"/>
        </w:rPr>
        <w:t xml:space="preserve">Pillar 4: Compulsory Leak Repair — Dividends After Infrastructure</w:t>
      </w:r>
    </w:p>
    <w:p>
      <w:pPr>
        <w:spacing w:after="150" w:line="276"/>
      </w:pPr>
      <w:r>
        <w:rPr>
          <w:rFonts w:ascii="Arial" w:cs="Arial" w:eastAsia="Arial" w:hAnsi="Arial"/>
          <w:color w:val="1A1A1A"/>
          <w:sz w:val="22"/>
          <w:szCs w:val="22"/>
        </w:rPr>
        <w:t xml:space="preserve">English water companies currently lose approximately 3 billion litres of treated water per day through pipe leakage — roughly 20% of total supply. Thames Water alone loses approximately 630 million litres daily. This water has already been abstracted, treated, and pumped at significant cost, then lost into the ground through deteriorating infrastructure that in some cases dates to the Victorian era.</w:t>
      </w:r>
    </w:p>
    <w:p>
      <w:pPr>
        <w:spacing w:after="150" w:line="276"/>
      </w:pPr>
      <w:r>
        <w:rPr>
          <w:rFonts w:ascii="Arial" w:cs="Arial" w:eastAsia="Arial" w:hAnsi="Arial"/>
          <w:color w:val="1A1A1A"/>
          <w:sz w:val="22"/>
          <w:szCs w:val="22"/>
        </w:rPr>
        <w:t xml:space="preserve">BUILD will legislate a simple principle: no water company may distribute dividends, bonuses, or shareholder returns until leakage rates fall below 10% and remain there for a minimum of three consecutive years. Every pound currently extracted as profit will be redirected to pipe replacement and network modernisation until the infrastructure meets acceptable standards. This is not nationalisation — it is accountability. If a company cannot maintain the asset it was entrusted with, it does not get to profit from that asset.</w:t>
      </w:r>
    </w:p>
    <w:p>
      <w:pPr>
        <w:pStyle w:val="Heading2"/>
        <w:spacing w:after="150" w:before="300"/>
      </w:pPr>
      <w:r>
        <w:rPr>
          <w:rFonts w:ascii="Arial" w:cs="Arial" w:eastAsia="Arial" w:hAnsi="Arial"/>
          <w:b/>
          <w:bCs/>
          <w:color w:val="2D6A4F"/>
          <w:sz w:val="28"/>
          <w:szCs w:val="28"/>
        </w:rPr>
        <w:t xml:space="preserve">Pillar 5: Pipe Modernisation — Reline, Don't Dig</w:t>
      </w:r>
    </w:p>
    <w:p>
      <w:pPr>
        <w:spacing w:after="150" w:line="276"/>
      </w:pPr>
      <w:r>
        <w:rPr>
          <w:rFonts w:ascii="Arial" w:cs="Arial" w:eastAsia="Arial" w:hAnsi="Arial"/>
          <w:color w:val="1A1A1A"/>
          <w:sz w:val="22"/>
          <w:szCs w:val="22"/>
        </w:rPr>
        <w:t xml:space="preserve">The water industry's standard excuse for not fixing the pipe network is cost and disruption. Replacing Victorian cast iron mains by traditional dig-and-replace methods is expensive, slow, and causes weeks of roadworks. This is a real problem — but it is a solved problem. The industry simply chooses not to deploy the solutions at scale.</w:t>
      </w:r>
    </w:p>
    <w:p>
      <w:pPr>
        <w:pStyle w:val="Heading3"/>
        <w:spacing w:after="100" w:before="200"/>
      </w:pPr>
      <w:r>
        <w:rPr>
          <w:rFonts w:ascii="Arial" w:cs="Arial" w:eastAsia="Arial" w:hAnsi="Arial"/>
          <w:b/>
          <w:bCs/>
          <w:color w:val="2D6A4F"/>
          <w:sz w:val="24"/>
          <w:szCs w:val="24"/>
        </w:rPr>
        <w:t xml:space="preserve">Cured-In-Place Pipe Lining (CIPP)</w:t>
      </w:r>
    </w:p>
    <w:p>
      <w:pPr>
        <w:spacing w:after="150" w:line="276"/>
      </w:pPr>
      <w:r>
        <w:rPr>
          <w:rFonts w:ascii="Arial" w:cs="Arial" w:eastAsia="Arial" w:hAnsi="Arial"/>
          <w:color w:val="1A1A1A"/>
          <w:sz w:val="22"/>
          <w:szCs w:val="22"/>
        </w:rPr>
        <w:t xml:space="preserve">CIPP technology allows existing pipes to be relined from a single access point without excavation. A flexible liner saturated with epoxy or resin is fed into the existing pipe, inflated against the interior walls, and cured with heat or UV light. The result is a brand new, smooth-bore pipe inside the old one. The old pipe becomes the structural shell; the new liner becomes the water-contact surface. It seals cracks, bridges joint gaps, stops root intrusion, eliminates corrosion, and the smooth interior actually improves flow rate compared to corroded iron.</w:t>
      </w:r>
    </w:p>
    <w:p>
      <w:pPr>
        <w:spacing w:after="150" w:line="276"/>
      </w:pPr>
      <w:r>
        <w:rPr>
          <w:rFonts w:ascii="Arial" w:cs="Arial" w:eastAsia="Arial" w:hAnsi="Arial"/>
          <w:color w:val="1A1A1A"/>
          <w:sz w:val="22"/>
          <w:szCs w:val="22"/>
        </w:rPr>
        <w:t xml:space="preserve">American cities have relined hundreds of miles of pipe using CIPP without digging a single trench. The cost is typically 50–80% less than traditional dig-and-replace, and disruption to residents is minimal. UK water companies already use this technique selectively for sewer rehabilitation — they simply don't deploy it systematically on water mains because nobody compels them to spend the money.</w:t>
      </w:r>
    </w:p>
    <w:p>
      <w:pPr>
        <w:pStyle w:val="Heading3"/>
        <w:spacing w:after="100" w:before="200"/>
      </w:pPr>
      <w:r>
        <w:rPr>
          <w:rFonts w:ascii="Arial" w:cs="Arial" w:eastAsia="Arial" w:hAnsi="Arial"/>
          <w:b/>
          <w:bCs/>
          <w:color w:val="2D6A4F"/>
          <w:sz w:val="24"/>
          <w:szCs w:val="24"/>
        </w:rPr>
        <w:t xml:space="preserve">Flexible Composite Pipe for New Installations</w:t>
      </w:r>
    </w:p>
    <w:p>
      <w:pPr>
        <w:spacing w:after="150" w:line="276"/>
      </w:pPr>
      <w:r>
        <w:rPr>
          <w:rFonts w:ascii="Arial" w:cs="Arial" w:eastAsia="Arial" w:hAnsi="Arial"/>
          <w:color w:val="1A1A1A"/>
          <w:sz w:val="22"/>
          <w:szCs w:val="22"/>
        </w:rPr>
        <w:t xml:space="preserve">Where new pipe is required, BUILD will mandate the use of multi-layer flexible composite pipe rather than traditional rigid materials. Modern composite pipe — using layered construction similar to reinforced fire hose — combines the flexibility and corrosion resistance of polymer materials with the pressure rating and durability of reinforced construction. It can be manufactured in continuous runs, is lighter than iron or concrete pipe, and can be fed through existing trenches or threaded inside old pipe runs without full excavation.</w:t>
      </w:r>
    </w:p>
    <w:p>
      <w:pPr>
        <w:spacing w:after="150" w:line="276"/>
      </w:pPr>
      <w:r>
        <w:rPr>
          <w:rFonts w:ascii="Arial" w:cs="Arial" w:eastAsia="Arial" w:hAnsi="Arial"/>
          <w:color w:val="1A1A1A"/>
          <w:sz w:val="22"/>
          <w:szCs w:val="22"/>
        </w:rPr>
        <w:t xml:space="preserve">BUILD will mandate CIPP relining as the default repair methodology across the entire English water network, with flexible composite pipe required for all new installations. The excuse that fixing the pipes would mean years of roadworks and billions in costs is a lie — the technology to do it quickly, cheaply, and with minimal disruption already exists.</w:t>
      </w:r>
    </w:p>
    <w:p>
      <w:pPr>
        <w:pStyle w:val="Heading2"/>
        <w:spacing w:after="150" w:before="300"/>
      </w:pPr>
      <w:r>
        <w:rPr>
          <w:rFonts w:ascii="Arial" w:cs="Arial" w:eastAsia="Arial" w:hAnsi="Arial"/>
          <w:b/>
          <w:bCs/>
          <w:color w:val="2D6A4F"/>
          <w:sz w:val="28"/>
          <w:szCs w:val="28"/>
        </w:rPr>
        <w:t xml:space="preserve">Pillar 6: Local Food Networks with Secure Irrigation</w:t>
      </w:r>
    </w:p>
    <w:p>
      <w:pPr>
        <w:spacing w:after="150" w:line="276"/>
      </w:pPr>
      <w:r>
        <w:rPr>
          <w:rFonts w:ascii="Arial" w:cs="Arial" w:eastAsia="Arial" w:hAnsi="Arial"/>
          <w:color w:val="1A1A1A"/>
          <w:sz w:val="22"/>
          <w:szCs w:val="22"/>
        </w:rPr>
        <w:t xml:space="preserve">British farmers currently compete against international producers who benefit from state-backed irrigation and desalination infrastructure. When drought hits, UK farmers lose crops while the country increases food imports — effectively exporting agricultural employment because we refuse to invest in water infrastructure.</w:t>
      </w:r>
    </w:p>
    <w:p>
      <w:pPr>
        <w:spacing w:after="150" w:line="276"/>
      </w:pPr>
      <w:r>
        <w:rPr>
          <w:rFonts w:ascii="Arial" w:cs="Arial" w:eastAsia="Arial" w:hAnsi="Arial"/>
          <w:color w:val="1A1A1A"/>
          <w:sz w:val="22"/>
          <w:szCs w:val="22"/>
        </w:rPr>
        <w:t xml:space="preserve">BUILD's desalination and reservoir programme (Pillar 3) will guarantee reliable irrigation supply to British agriculture, independent of weather. Combined with local food network policies elsewhere in this Charter, this creates a closed loop: secure water enables local food production, which reduces import dependency, which cuts food miles, which reduces carbon emissions.</w:t>
      </w:r>
    </w:p>
    <w:p>
      <w:pPr>
        <w:pStyle w:val="Heading2"/>
        <w:spacing w:after="150" w:before="300"/>
      </w:pPr>
      <w:r>
        <w:rPr>
          <w:rFonts w:ascii="Arial" w:cs="Arial" w:eastAsia="Arial" w:hAnsi="Arial"/>
          <w:b/>
          <w:bCs/>
          <w:color w:val="2D6A4F"/>
          <w:sz w:val="28"/>
          <w:szCs w:val="28"/>
        </w:rPr>
        <w:t xml:space="preserve">Pillar 7: Point-of-Use RO + UV — End Chemical Water Treatment</w:t>
      </w:r>
    </w:p>
    <w:p>
      <w:pPr>
        <w:spacing w:after="150" w:line="276"/>
      </w:pPr>
      <w:r>
        <w:rPr>
          <w:rFonts w:ascii="Arial" w:cs="Arial" w:eastAsia="Arial" w:hAnsi="Arial"/>
          <w:color w:val="1A1A1A"/>
          <w:sz w:val="22"/>
          <w:szCs w:val="22"/>
        </w:rPr>
        <w:t xml:space="preserve">Current UK water treatment relies on chemical dosing: chlorine as a disinfectant, aluminium sulphate as a coagulant, polyacrylamide flocculants, fluoride in some regions, and orthophosphoric acid to coat lead pipes that have never been replaced. On top of this, treatment plants fail to fully remove pharmaceutical residues, microplastics, hormones, and PFAS (per- and polyfluoroalkyl substances, known as 'forever chemicals').</w:t>
      </w:r>
    </w:p>
    <w:p>
      <w:pPr>
        <w:spacing w:after="150" w:line="276"/>
      </w:pPr>
      <w:r>
        <w:rPr>
          <w:rFonts w:ascii="Arial" w:cs="Arial" w:eastAsia="Arial" w:hAnsi="Arial"/>
          <w:color w:val="1A1A1A"/>
          <w:sz w:val="22"/>
          <w:szCs w:val="22"/>
        </w:rPr>
        <w:t xml:space="preserve">BUILD will mandate the installation of point-of-use reverse osmosis and UV sterilisation units on all kitchen taps and showers in every home in England. RO physically removes contaminants at a molecular level — chemicals, heavy metals, microplastics, pharmaceuticals, bacteria, viruses, and PFAS. UV sterilisation eliminates any remaining biological agents without adding a single chemical. The output is remineralised with calcium and magnesium for taste and health — a controlled addition of beneficial minerals, not an industrial chemical cocktail.</w:t>
      </w:r>
    </w:p>
    <w:p>
      <w:pPr>
        <w:spacing w:after="150" w:line="276"/>
      </w:pPr>
      <w:r>
        <w:rPr>
          <w:rFonts w:ascii="Arial" w:cs="Arial" w:eastAsia="Arial" w:hAnsi="Arial"/>
          <w:color w:val="1A1A1A"/>
          <w:sz w:val="22"/>
          <w:szCs w:val="22"/>
        </w:rPr>
        <w:t xml:space="preserve">A domestic RO + UV system costs approximately £300–£500. At 28 million households, full national deployment costs between £10–14 billion — less than one fifth of what water company shareholders have extracted since privatisation. Once installed, chemical treatment plants (excluding sewage treatment, which serves a different function) can be decommissioned, with the sites repurposed or rewilded.</w:t>
      </w:r>
    </w:p>
    <w:p>
      <w:pPr>
        <w:spacing w:after="150" w:line="276"/>
      </w:pPr>
      <w:r>
        <w:rPr>
          <w:rFonts w:ascii="Arial" w:cs="Arial" w:eastAsia="Arial" w:hAnsi="Arial"/>
          <w:color w:val="1A1A1A"/>
          <w:sz w:val="22"/>
          <w:szCs w:val="22"/>
        </w:rPr>
        <w:t xml:space="preserve">For highest-purity applications — hospitals, clinical settings, and food production — multi-stage distillation provides absolute purity, removing literally everything that is not water. Distillation plants can be co-located with industrial zones or power generation facilities to utilise waste heat, making the energy cost negligible.</w:t>
      </w:r>
    </w:p>
    <w:p>
      <w:pPr>
        <w:pStyle w:val="Heading2"/>
        <w:spacing w:after="150" w:before="300"/>
      </w:pPr>
      <w:r>
        <w:rPr>
          <w:rFonts w:ascii="Arial" w:cs="Arial" w:eastAsia="Arial" w:hAnsi="Arial"/>
          <w:b/>
          <w:bCs/>
          <w:color w:val="2D6A4F"/>
          <w:sz w:val="28"/>
          <w:szCs w:val="28"/>
        </w:rPr>
        <w:t xml:space="preserve">Pillar 8: Tiered Water Quality — Stop Flushing Toilets with Drinking Water</w:t>
      </w:r>
    </w:p>
    <w:p>
      <w:pPr>
        <w:spacing w:after="150" w:line="276"/>
      </w:pPr>
      <w:r>
        <w:rPr>
          <w:rFonts w:ascii="Arial" w:cs="Arial" w:eastAsia="Arial" w:hAnsi="Arial"/>
          <w:color w:val="1A1A1A"/>
          <w:sz w:val="22"/>
          <w:szCs w:val="22"/>
        </w:rPr>
        <w:t xml:space="preserve">Currently, every drop of water entering a British home is treated to drinking standard — then approximately 30% of it is used to flush toilets. This is a grotesque waste of treatment resources. BUILD will implement a tiered water quality system across all new builds and retrofits:</w:t>
      </w:r>
    </w:p>
    <w:p>
      <w:pPr>
        <w:spacing w:after="150" w:line="276"/>
      </w:pPr>
      <w:r>
        <w:rPr>
          <w:rFonts w:ascii="Arial" w:cs="Arial" w:eastAsia="Arial" w:hAnsi="Arial"/>
          <w:color w:val="1A1A1A"/>
          <w:sz w:val="22"/>
          <w:szCs w:val="22"/>
        </w:rPr>
        <w:t xml:space="preserve">Tier 1 — Toilet flushing and garden irrigation: untreated mains or harvested rainwater (Pillar 9). No treatment required.</w:t>
      </w:r>
    </w:p>
    <w:p>
      <w:pPr>
        <w:spacing w:after="150" w:line="276"/>
      </w:pPr>
      <w:r>
        <w:rPr>
          <w:rFonts w:ascii="Arial" w:cs="Arial" w:eastAsia="Arial" w:hAnsi="Arial"/>
          <w:color w:val="1A1A1A"/>
          <w:sz w:val="22"/>
          <w:szCs w:val="22"/>
        </w:rPr>
        <w:t xml:space="preserve">Tier 2 — Showers and general washing: RO + UV filtered, removing chlorine and contaminants from skin contact.</w:t>
      </w:r>
    </w:p>
    <w:p>
      <w:pPr>
        <w:spacing w:after="150" w:line="276"/>
      </w:pPr>
      <w:r>
        <w:rPr>
          <w:rFonts w:ascii="Arial" w:cs="Arial" w:eastAsia="Arial" w:hAnsi="Arial"/>
          <w:color w:val="1A1A1A"/>
          <w:sz w:val="22"/>
          <w:szCs w:val="22"/>
        </w:rPr>
        <w:t xml:space="preserve">Tier 3 — Kitchen tap and drinking water: RO + UV filtered and remineralised. Cleaner than any current treatment plant output.</w:t>
      </w:r>
    </w:p>
    <w:p>
      <w:pPr>
        <w:spacing w:after="150" w:line="276"/>
      </w:pPr>
      <w:r>
        <w:rPr>
          <w:rFonts w:ascii="Arial" w:cs="Arial" w:eastAsia="Arial" w:hAnsi="Arial"/>
          <w:color w:val="1A1A1A"/>
          <w:sz w:val="22"/>
          <w:szCs w:val="22"/>
        </w:rPr>
        <w:t xml:space="preserve">Tier 4 — Hospital, clinical, and food production supply: multi-stage distillation for absolute purity.</w:t>
      </w:r>
    </w:p>
    <w:p>
      <w:pPr>
        <w:spacing w:after="150" w:line="276"/>
      </w:pPr>
      <w:r>
        <w:rPr>
          <w:rFonts w:ascii="Arial" w:cs="Arial" w:eastAsia="Arial" w:hAnsi="Arial"/>
          <w:color w:val="1A1A1A"/>
          <w:sz w:val="22"/>
          <w:szCs w:val="22"/>
        </w:rPr>
        <w:t xml:space="preserve">This tiered approach eliminates the absurdity of treating billions of litres to drinking standard only to flush them down a toilet, while simultaneously delivering purer drinking water than the current system provides.</w:t>
      </w:r>
    </w:p>
    <w:p>
      <w:pPr>
        <w:pStyle w:val="Heading2"/>
        <w:spacing w:after="150" w:before="300"/>
      </w:pPr>
      <w:r>
        <w:rPr>
          <w:rFonts w:ascii="Arial" w:cs="Arial" w:eastAsia="Arial" w:hAnsi="Arial"/>
          <w:b/>
          <w:bCs/>
          <w:color w:val="2D6A4F"/>
          <w:sz w:val="28"/>
          <w:szCs w:val="28"/>
        </w:rPr>
        <w:t xml:space="preserve">Pillar 9: Mandatory Rainwater Harvesting on All Homes</w:t>
      </w:r>
    </w:p>
    <w:p>
      <w:pPr>
        <w:spacing w:after="150" w:line="276"/>
      </w:pPr>
      <w:r>
        <w:rPr>
          <w:rFonts w:ascii="Arial" w:cs="Arial" w:eastAsia="Arial" w:hAnsi="Arial"/>
          <w:color w:val="1A1A1A"/>
          <w:sz w:val="22"/>
          <w:szCs w:val="22"/>
        </w:rPr>
        <w:t xml:space="preserve">An average UK house roof is approximately 50 square metres. At 1,200mm average annual rainfall, each roof collects approximately 60,000 litres of water per year — for free. A family of four uses roughly 212,000 litres per year. Roof catchment alone covers nearly a third of total household water demand, and that water is perfectly suitable for non-drinking purposes: toilets, washing machines, and garden irrigation.</w:t>
      </w:r>
    </w:p>
    <w:p>
      <w:pPr>
        <w:spacing w:after="150" w:line="276"/>
      </w:pPr>
      <w:r>
        <w:rPr>
          <w:rFonts w:ascii="Arial" w:cs="Arial" w:eastAsia="Arial" w:hAnsi="Arial"/>
          <w:color w:val="1A1A1A"/>
          <w:sz w:val="22"/>
          <w:szCs w:val="22"/>
        </w:rPr>
        <w:t xml:space="preserve">Germany already mandates rainwater harvesting on new builds in many municipalities. The technology is simple: roof gutters feed into a filtered underground tank; a pump feeds harvested water back into the house on a separate grey water circuit. Installation costs approximately £2,000–£3,000 per household, with payback through reduced water bills in five to seven years.</w:t>
      </w:r>
    </w:p>
    <w:p>
      <w:pPr>
        <w:spacing w:after="150" w:line="276"/>
      </w:pPr>
      <w:r>
        <w:rPr>
          <w:rFonts w:ascii="Arial" w:cs="Arial" w:eastAsia="Arial" w:hAnsi="Arial"/>
          <w:color w:val="1A1A1A"/>
          <w:sz w:val="22"/>
          <w:szCs w:val="22"/>
        </w:rPr>
        <w:t xml:space="preserve">BUILD will mandate rainwater harvesting systems on all new-build homes immediately, and establish a government-backed grant or interest-free loan scheme for retrofit installation on existing homes. Beyond reducing demand on mains supply, every home with a rain catchment tank is a home that is not dumping thousands of litres into the storm drain network during heavy rainfall — directly reducing urban flood pressure and complementing the waterway dredging programme under Pillar 1.</w:t>
      </w:r>
    </w:p>
    <w:p>
      <w:pPr>
        <w:pStyle w:val="Heading2"/>
        <w:spacing w:after="150" w:before="300"/>
      </w:pPr>
      <w:r>
        <w:rPr>
          <w:rFonts w:ascii="Arial" w:cs="Arial" w:eastAsia="Arial" w:hAnsi="Arial"/>
          <w:b/>
          <w:bCs/>
          <w:color w:val="2D6A4F"/>
          <w:sz w:val="28"/>
          <w:szCs w:val="28"/>
        </w:rPr>
        <w:t xml:space="preserve">Pillar 10: One Tree in Every Garden</w:t>
      </w:r>
    </w:p>
    <w:p>
      <w:pPr>
        <w:spacing w:after="150" w:line="276"/>
      </w:pPr>
      <w:r>
        <w:rPr>
          <w:rFonts w:ascii="Arial" w:cs="Arial" w:eastAsia="Arial" w:hAnsi="Arial"/>
          <w:color w:val="1A1A1A"/>
          <w:sz w:val="22"/>
          <w:szCs w:val="22"/>
        </w:rPr>
        <w:t xml:space="preserve">The average UK garden is approximately 188 square metres. One tree takes up a few square metres of ground footprint. England has roughly 23 million homes with gardens. One mature tree per garden means 23 million additional trees, absorbing over 500,000 tonnes of CO₂ annually — from residential gardens alone.</w:t>
      </w:r>
    </w:p>
    <w:p>
      <w:pPr>
        <w:spacing w:after="150" w:line="276"/>
      </w:pPr>
      <w:r>
        <w:rPr>
          <w:rFonts w:ascii="Arial" w:cs="Arial" w:eastAsia="Arial" w:hAnsi="Arial"/>
          <w:color w:val="1A1A1A"/>
          <w:sz w:val="22"/>
          <w:szCs w:val="22"/>
        </w:rPr>
        <w:t xml:space="preserve">The benefits extend far beyond carbon capture. Trees in residential areas reduce summer temperatures by 2–8°C through shade and evapotranspiration — in a country now experiencing regular lethal heatwaves, that is a public health intervention, not an aesthetic choice. They reduce surface water runoff, directly supporting flood reduction. They improve air quality by filtering particulates. They support pollinators and bird populations. They increase property values by an estimated 5–15%. They reduce household energy costs by shading buildings in summer and providing windbreaks in winter.</w:t>
      </w:r>
    </w:p>
    <w:p>
      <w:pPr>
        <w:spacing w:after="150" w:line="276"/>
      </w:pPr>
      <w:r>
        <w:rPr>
          <w:rFonts w:ascii="Arial" w:cs="Arial" w:eastAsia="Arial" w:hAnsi="Arial"/>
          <w:color w:val="1A1A1A"/>
          <w:sz w:val="22"/>
          <w:szCs w:val="22"/>
        </w:rPr>
        <w:t xml:space="preserve">BUILD's approach removes the objection. Every home with a garden receives a free fruit tree — apple, pear, plum, cherry, or other species suited to the plot size and aspect — planted by council or community planting teams. A dwarf apple tree takes up roughly 3 square metres, produces 30–50kg of fruit per year, and lives for decades. New-build homes will have at least one tree planted as standard before occupation.</w:t>
      </w:r>
    </w:p>
    <w:p>
      <w:pPr>
        <w:spacing w:after="150" w:line="276"/>
      </w:pPr>
      <w:r>
        <w:rPr>
          <w:rFonts w:ascii="Arial" w:cs="Arial" w:eastAsia="Arial" w:hAnsi="Arial"/>
          <w:color w:val="1A1A1A"/>
          <w:sz w:val="22"/>
          <w:szCs w:val="22"/>
        </w:rPr>
        <w:t xml:space="preserve">This directly links to BUILD's local food network policy. Every fruit tree in every garden is food that doesn't need to be imported, transported, packaged, or sold at supermarket margins. It also ties into the tiered water system — garden irrigation uses untreated mains or harvested rainwater, so watering a fruit tree costs almost nothing.</w:t>
      </w:r>
    </w:p>
    <w:p>
      <w:pPr>
        <w:spacing w:after="150" w:line="276"/>
      </w:pPr>
      <w:r>
        <w:rPr>
          <w:rFonts w:ascii="Arial" w:cs="Arial" w:eastAsia="Arial" w:hAnsi="Arial"/>
          <w:color w:val="1A1A1A"/>
          <w:sz w:val="22"/>
          <w:szCs w:val="22"/>
        </w:rPr>
        <w:t xml:space="preserve">We are not asking anyone to give up their garden. We are giving every household a free tree that cools their house, feeds their family, absorbs carbon, reduces flooding, and costs them nothing to water.</w:t>
      </w:r>
    </w:p>
    <w:p>
      <w:pPr>
        <w:pStyle w:val="Heading2"/>
        <w:spacing w:after="150" w:before="300"/>
      </w:pPr>
      <w:r>
        <w:rPr>
          <w:rFonts w:ascii="Arial" w:cs="Arial" w:eastAsia="Arial" w:hAnsi="Arial"/>
          <w:b/>
          <w:bCs/>
          <w:color w:val="2D6A4F"/>
          <w:sz w:val="28"/>
          <w:szCs w:val="28"/>
        </w:rPr>
        <w:t xml:space="preserve">Pillar 11: Legalise and Standardise Hempcrete Construction</w:t>
      </w:r>
    </w:p>
    <w:p>
      <w:pPr>
        <w:spacing w:after="150" w:line="276"/>
      </w:pPr>
      <w:r>
        <w:rPr>
          <w:rFonts w:ascii="Arial" w:cs="Arial" w:eastAsia="Arial" w:hAnsi="Arial"/>
          <w:color w:val="1A1A1A"/>
          <w:sz w:val="22"/>
          <w:szCs w:val="22"/>
        </w:rPr>
        <w:t xml:space="preserve">Hemp-lime construction (hempcrete) is one of the most compelling building materials available, and the reason it is not widely used in England has nothing to do with performance. It has everything to do with industry lobbying and outdated building regulations.</w:t>
      </w:r>
    </w:p>
    <w:p>
      <w:pPr>
        <w:spacing w:after="150" w:line="276"/>
      </w:pPr>
      <w:r>
        <w:rPr>
          <w:rFonts w:ascii="Arial" w:cs="Arial" w:eastAsia="Arial" w:hAnsi="Arial"/>
          <w:color w:val="1A1A1A"/>
          <w:sz w:val="22"/>
          <w:szCs w:val="22"/>
        </w:rPr>
        <w:t xml:space="preserve">Hempcrete is carbon negative — the hemp plant absorbs CO₂ while growing and locks it permanently into the building fabric when constructed. A typical hempcrete house sequesters several tonnes of carbon in its walls. The material is naturally insulating, breathable, moisture-regulating, fire-resistant, pest-resistant, and mould-resistant. It provides excellent acoustic dampening — a 300mm hempcrete wall achieves sound reduction of 40–50 decibels, meeting or exceeding building regulation requirements for party wall sound insulation between homes. It is lighter than concrete block, reducing structural support requirements. It regulates interior humidity naturally, virtually eliminating damp and condensation problems.</w:t>
      </w:r>
    </w:p>
    <w:p>
      <w:pPr>
        <w:spacing w:after="150" w:line="276"/>
      </w:pPr>
      <w:r>
        <w:rPr>
          <w:rFonts w:ascii="Arial" w:cs="Arial" w:eastAsia="Arial" w:hAnsi="Arial"/>
          <w:color w:val="1A1A1A"/>
          <w:sz w:val="22"/>
          <w:szCs w:val="22"/>
        </w:rPr>
        <w:t xml:space="preserve">Hemp grows in approximately four months in the UK climate, on marginal land that does not need to be prime agricultural soil, with minimal water requirements and no pesticides. The entire supply chain can be domestic — hemp grown in Britain, lime quarried in Britain, mixed and built in Britain. No imports required. Full sovereignty over construction materials.</w:t>
      </w:r>
    </w:p>
    <w:p>
      <w:pPr>
        <w:spacing w:after="150" w:line="276"/>
      </w:pPr>
      <w:r>
        <w:rPr>
          <w:rFonts w:ascii="Arial" w:cs="Arial" w:eastAsia="Arial" w:hAnsi="Arial"/>
          <w:color w:val="1A1A1A"/>
          <w:sz w:val="22"/>
          <w:szCs w:val="22"/>
        </w:rPr>
        <w:t xml:space="preserve">The current barrier is regulatory, not technical. While industrial hemp cultivation was legalised in 1993, the Home Office licensing regime remains deliberately onerous. Domestic processing infrastructure barely exists. Building regulations have not been updated to accommodate hemp-lime construction as a standard approved material, making approval for hempcrete builds a bureaucratic ordeal that most developers will not attempt. The regulations were written around conventional materials by committees whose industry contacts sell conventional materials.</w:t>
      </w:r>
    </w:p>
    <w:p>
      <w:pPr>
        <w:spacing w:after="150" w:line="276"/>
      </w:pPr>
      <w:r>
        <w:rPr>
          <w:rFonts w:ascii="Arial" w:cs="Arial" w:eastAsia="Arial" w:hAnsi="Arial"/>
          <w:color w:val="1A1A1A"/>
          <w:sz w:val="22"/>
          <w:szCs w:val="22"/>
        </w:rPr>
        <w:t xml:space="preserve">France builds thousands of hemp structures per year and has included hempcrete in its national building standards for decades. The material works. It has been proven at scale. Britain simply refuses to update its rulebook.</w:t>
      </w:r>
    </w:p>
    <w:p>
      <w:pPr>
        <w:spacing w:after="150" w:line="276"/>
      </w:pPr>
      <w:r>
        <w:rPr>
          <w:rFonts w:ascii="Arial" w:cs="Arial" w:eastAsia="Arial" w:hAnsi="Arial"/>
          <w:color w:val="1A1A1A"/>
          <w:sz w:val="22"/>
          <w:szCs w:val="22"/>
        </w:rPr>
        <w:t xml:space="preserve">The construction materials industry opposes hempcrete for obvious commercial reasons. A single material that provides structural infill, thermal insulation, acoustic insulation, moisture regulation, and fire resistance displaces five separate product lines from five separate suppliers — cement, brick, insulation board, acoustic membrane, and chemical damp-proofing. BUILD does not design policy to protect incumbent suppliers from better alternatives.</w:t>
      </w:r>
    </w:p>
    <w:p>
      <w:pPr>
        <w:spacing w:after="150" w:line="276"/>
      </w:pPr>
      <w:r>
        <w:rPr>
          <w:rFonts w:ascii="Arial" w:cs="Arial" w:eastAsia="Arial" w:hAnsi="Arial"/>
          <w:color w:val="1A1A1A"/>
          <w:sz w:val="22"/>
          <w:szCs w:val="22"/>
        </w:rPr>
        <w:t xml:space="preserve">BUILD will update building regulations to include hemp-lime construction as a standard approved material with clear compliance pathways. We will simplify the Home Office licensing regime for industrial hemp cultivation. We will invest in domestic hemp processing infrastructure to create a full UK supply chain. We will require all publicly funded new-build housing to evaluate hempcrete as a primary construction material, with a presumption in its favour where technically suitable.</w:t>
      </w:r>
    </w:p>
    <w:p>
      <w:pPr>
        <w:pStyle w:val="Heading2"/>
        <w:spacing w:after="150" w:before="300"/>
      </w:pPr>
      <w:r>
        <w:rPr>
          <w:rFonts w:ascii="Arial" w:cs="Arial" w:eastAsia="Arial" w:hAnsi="Arial"/>
          <w:b/>
          <w:bCs/>
          <w:color w:val="2D6A4F"/>
          <w:sz w:val="28"/>
          <w:szCs w:val="28"/>
        </w:rPr>
        <w:t xml:space="preserve">Pillar 12: End Performative Waste — Cups, Cutlery, Plates, and Plastic Furniture</w:t>
      </w:r>
    </w:p>
    <w:p>
      <w:pPr>
        <w:spacing w:after="150" w:line="276"/>
      </w:pPr>
      <w:r>
        <w:rPr>
          <w:rFonts w:ascii="Arial" w:cs="Arial" w:eastAsia="Arial" w:hAnsi="Arial"/>
          <w:color w:val="1A1A1A"/>
          <w:sz w:val="22"/>
          <w:szCs w:val="22"/>
        </w:rPr>
        <w:t xml:space="preserve">The UK throws away approximately 2.5 billion disposable coffee cups per year. Despite labelling that implies recyclability, the vast majority end up in landfill or incineration because the paper is bonded to a polyethylene plastic lining that most recycling facilities cannot separate. On top of this, the replacement of functional plastic cutlery with wooden alternatives that splinter, snap, and taste of sawdust has achieved nothing except making the public associate sustainability with misery. Disposable plates — paper and plastic — add further billions of items to the waste stream annually, the overwhelming majority for meals served in premises that have kitchens, dishwashers, and every facility needed to wash a reusable alternative.</w:t>
      </w:r>
    </w:p>
    <w:p>
      <w:pPr>
        <w:spacing w:after="150" w:line="276"/>
      </w:pPr>
      <w:r>
        <w:rPr>
          <w:rFonts w:ascii="Arial" w:cs="Arial" w:eastAsia="Arial" w:hAnsi="Arial"/>
          <w:color w:val="1A1A1A"/>
          <w:sz w:val="22"/>
          <w:szCs w:val="22"/>
        </w:rPr>
        <w:t xml:space="preserve">This is performative environmentalism. It replaces one disposable material with another, declares victory, and changes nothing. BUILD will end it.</w:t>
      </w:r>
    </w:p>
    <w:p>
      <w:pPr>
        <w:pStyle w:val="Heading3"/>
        <w:spacing w:after="100" w:before="200"/>
      </w:pPr>
      <w:r>
        <w:rPr>
          <w:rFonts w:ascii="Arial" w:cs="Arial" w:eastAsia="Arial" w:hAnsi="Arial"/>
          <w:b/>
          <w:bCs/>
          <w:color w:val="2D6A4F"/>
          <w:sz w:val="24"/>
          <w:szCs w:val="24"/>
        </w:rPr>
        <w:t xml:space="preserve">Sit-In Service: Use Real Crockery and Cutlery</w:t>
      </w:r>
    </w:p>
    <w:p>
      <w:pPr>
        <w:spacing w:after="150" w:line="276"/>
      </w:pPr>
      <w:r>
        <w:rPr>
          <w:rFonts w:ascii="Arial" w:cs="Arial" w:eastAsia="Arial" w:hAnsi="Arial"/>
          <w:color w:val="1A1A1A"/>
          <w:sz w:val="22"/>
          <w:szCs w:val="22"/>
        </w:rPr>
        <w:t xml:space="preserve">Any food or drink business serving customers on the premises will be required to use reusable cups, plates, and metal cutlery for dine-in service. Every coffee shop, restaurant, canteen, and fast food outlet in the country already has a kitchen and a dishwasher. Starbucks, Costa, McDonald's — they all have the infrastructure to serve food and drink on washable crockery. They choose disposable because it externalises the cost of waste onto the public and saves pennies on washing up. That choice will no longer be available.</w:t>
      </w:r>
    </w:p>
    <w:p>
      <w:pPr>
        <w:pStyle w:val="Heading3"/>
        <w:spacing w:after="100" w:before="200"/>
      </w:pPr>
      <w:r>
        <w:rPr>
          <w:rFonts w:ascii="Arial" w:cs="Arial" w:eastAsia="Arial" w:hAnsi="Arial"/>
          <w:b/>
          <w:bCs/>
          <w:color w:val="2D6A4F"/>
          <w:sz w:val="24"/>
          <w:szCs w:val="24"/>
        </w:rPr>
        <w:t xml:space="preserve">Takeaway: Bring Your Own or Deposit Scheme</w:t>
      </w:r>
    </w:p>
    <w:p>
      <w:pPr>
        <w:spacing w:after="150" w:line="276"/>
      </w:pPr>
      <w:r>
        <w:rPr>
          <w:rFonts w:ascii="Arial" w:cs="Arial" w:eastAsia="Arial" w:hAnsi="Arial"/>
          <w:color w:val="1A1A1A"/>
          <w:sz w:val="22"/>
          <w:szCs w:val="22"/>
        </w:rPr>
        <w:t xml:space="preserve">For takeaway food and drink, customers will be expected to bring their own reusable cups, cutlery, and containers — or businesses may operate deposit-return schemes for reusable items. A basic metal cutlery travel set costs approximately £3, weighs almost nothing, fits in a pocket or bag, and lasts a lifetime. Reusable coffee cups are already widely available. This is not a radical lifestyle change — it is what every generation before the disposable era did without thinking. Carrying your own eating tools is as normal as carrying a reusable shopping bag, which the public adopted in approximately two weeks once the single-use option was removed.</w:t>
      </w:r>
    </w:p>
    <w:p>
      <w:pPr>
        <w:pStyle w:val="Heading3"/>
        <w:spacing w:after="100" w:before="200"/>
      </w:pPr>
      <w:r>
        <w:rPr>
          <w:rFonts w:ascii="Arial" w:cs="Arial" w:eastAsia="Arial" w:hAnsi="Arial"/>
          <w:b/>
          <w:bCs/>
          <w:color w:val="2D6A4F"/>
          <w:sz w:val="24"/>
          <w:szCs w:val="24"/>
        </w:rPr>
        <w:t xml:space="preserve">Sensible Exemptions</w:t>
      </w:r>
    </w:p>
    <w:p>
      <w:pPr>
        <w:spacing w:after="150" w:line="276"/>
      </w:pPr>
      <w:r>
        <w:rPr>
          <w:rFonts w:ascii="Arial" w:cs="Arial" w:eastAsia="Arial" w:hAnsi="Arial"/>
          <w:color w:val="1A1A1A"/>
          <w:sz w:val="22"/>
          <w:szCs w:val="22"/>
        </w:rPr>
        <w:t xml:space="preserve">Children's parties and equivalent events where breakage, mess, and practicality make reusable items genuinely impractical will be exempt. Hospitals, care settings, and other environments with specific hygiene requirements that mandate single-use items will retain appropriate exemptions. Emergency and disaster relief catering is exempt. The policy targets routine commercial waste in premises that have the infrastructure to do better — not situations where disposable items serve a genuine practical purpose.</w:t>
      </w:r>
    </w:p>
    <w:p>
      <w:pPr>
        <w:pStyle w:val="Heading3"/>
        <w:spacing w:after="100" w:before="200"/>
      </w:pPr>
      <w:r>
        <w:rPr>
          <w:rFonts w:ascii="Arial" w:cs="Arial" w:eastAsia="Arial" w:hAnsi="Arial"/>
          <w:b/>
          <w:bCs/>
          <w:color w:val="2D6A4F"/>
          <w:sz w:val="24"/>
          <w:szCs w:val="24"/>
        </w:rPr>
        <w:t xml:space="preserve">No More Wooden Cutlery</w:t>
      </w:r>
    </w:p>
    <w:p>
      <w:pPr>
        <w:spacing w:after="150" w:line="276"/>
      </w:pPr>
      <w:r>
        <w:rPr>
          <w:rFonts w:ascii="Arial" w:cs="Arial" w:eastAsia="Arial" w:hAnsi="Arial"/>
          <w:color w:val="1A1A1A"/>
          <w:sz w:val="22"/>
          <w:szCs w:val="22"/>
        </w:rPr>
        <w:t xml:space="preserve">BUILD will not accept the replacement of functional disposable items with non-functional disposable items as environmental policy. Wooden cutlery that snaps on contact with food, splinters into meals, and tastes of timber is not sustainability — it is a policy designed to make people hate environmentalism. Most wooden cutlery is birch, imported from China or Southeast Asia, kiln-dried using fossil fuel energy, individually plastic-wrapped for hygiene, and shipped thousands of miles. The carbon footprint is not obviously better than a reusable item washed and used hundreds of times. The solution is not worse disposables — it is reusables.</w:t>
      </w:r>
    </w:p>
    <w:p>
      <w:pPr>
        <w:pStyle w:val="Heading3"/>
        <w:spacing w:after="100" w:before="200"/>
      </w:pPr>
      <w:r>
        <w:rPr>
          <w:rFonts w:ascii="Arial" w:cs="Arial" w:eastAsia="Arial" w:hAnsi="Arial"/>
          <w:b/>
          <w:bCs/>
          <w:color w:val="2D6A4F"/>
          <w:sz w:val="24"/>
          <w:szCs w:val="24"/>
        </w:rPr>
        <w:t xml:space="preserve">End Plastic Furniture</w:t>
      </w:r>
    </w:p>
    <w:p>
      <w:pPr>
        <w:spacing w:after="150" w:line="276"/>
      </w:pPr>
      <w:r>
        <w:rPr>
          <w:rFonts w:ascii="Arial" w:cs="Arial" w:eastAsia="Arial" w:hAnsi="Arial"/>
          <w:color w:val="1A1A1A"/>
          <w:sz w:val="22"/>
          <w:szCs w:val="22"/>
        </w:rPr>
        <w:t xml:space="preserve">Plastic chairs and tables represent the same false economy as disposable tableware, applied to furniture. A plastic garden chair costs £8, goes brittle in UV exposure within two to three years, cracks, and goes to landfill — where it will remain for approximately 500 years. The consumer then buys another one. This cycle repeats indefinitely, generating continuous waste while costing more in aggregate than a durable alternative purchased once.</w:t>
      </w:r>
    </w:p>
    <w:p>
      <w:pPr>
        <w:spacing w:after="150" w:line="276"/>
      </w:pPr>
      <w:r>
        <w:rPr>
          <w:rFonts w:ascii="Arial" w:cs="Arial" w:eastAsia="Arial" w:hAnsi="Arial"/>
          <w:color w:val="1A1A1A"/>
          <w:sz w:val="22"/>
          <w:szCs w:val="22"/>
        </w:rPr>
        <w:t xml:space="preserve">For commercial premises — pubs, cafes, restaurants, and food outlets — BUILD will require outdoor seating and tables to be metal or wood. A metal bistro chair costs more upfront but lasts the lifetime of the business. It does not crack in frost, blow over in wind, or degrade in sunlight. It looks better, functions better, and produces zero waste. The long-term cost is lower than replacing plastic furniture every few years.</w:t>
      </w:r>
    </w:p>
    <w:p>
      <w:pPr>
        <w:spacing w:after="150" w:line="276"/>
      </w:pPr>
      <w:r>
        <w:rPr>
          <w:rFonts w:ascii="Arial" w:cs="Arial" w:eastAsia="Arial" w:hAnsi="Arial"/>
          <w:color w:val="1A1A1A"/>
          <w:sz w:val="22"/>
          <w:szCs w:val="22"/>
        </w:rPr>
        <w:t xml:space="preserve">For domestic gardens and outdoor use, wooden furniture is the natural alternative. A treated wooden garden bench or table lasts 15–20 years, can be repaired rather than replaced, and at end of life composts naturally rather than persisting in landfill for centuries. For children's play furniture — garden tables, play sets, school playground equipment — wood is safer (it does not become scorching hot in summer or crack into sharp edges), more durable, and entirely biodegradable. Plastic play furniture will be phased out in favour of wooden alternatives on a reasonable transition timeline.</w:t>
      </w:r>
    </w:p>
    <w:p>
      <w:pPr>
        <w:spacing w:after="150" w:line="276"/>
      </w:pPr>
      <w:r>
        <w:rPr>
          <w:rFonts w:ascii="Arial" w:cs="Arial" w:eastAsia="Arial" w:hAnsi="Arial"/>
          <w:color w:val="1A1A1A"/>
          <w:sz w:val="22"/>
          <w:szCs w:val="22"/>
        </w:rPr>
        <w:t xml:space="preserve">This is not about banning a material for ideological reasons. It is about recognising that plastic furniture is a product designed to be replaced, generating perpetual waste and perpetual consumer cost, when durable alternatives that last decades already exist at competitive lifetime cost.</w:t>
      </w:r>
    </w:p>
    <w:p>
      <w:pPr>
        <w:pBdr>
          <w:bottom w:val="single" w:color="52B788" w:sz="2" w:space="8"/>
        </w:pBdr>
        <w:spacing w:after="200" w:before="200"/>
      </w:pPr>
      <w:r>
        <w:rPr>
          <w:sz w:val="2"/>
          <w:szCs w:val="2"/>
        </w:rPr>
        <w:t xml:space="preserve"/>
      </w:r>
    </w:p>
    <w:p>
      <w:pPr>
        <w:pStyle w:val="Heading1"/>
        <w:spacing w:after="200" w:before="400"/>
      </w:pPr>
      <w:r>
        <w:rPr>
          <w:rFonts w:ascii="Arial" w:cs="Arial" w:eastAsia="Arial" w:hAnsi="Arial"/>
          <w:b/>
          <w:bCs/>
          <w:color w:val="1B4332"/>
          <w:sz w:val="36"/>
          <w:szCs w:val="36"/>
        </w:rPr>
        <w:t xml:space="preserve">The Circular Model</w:t>
      </w:r>
    </w:p>
    <w:p>
      <w:pPr>
        <w:spacing w:after="150" w:line="276"/>
      </w:pPr>
      <w:r>
        <w:rPr>
          <w:rFonts w:ascii="Arial" w:cs="Arial" w:eastAsia="Arial" w:hAnsi="Arial"/>
          <w:color w:val="1A1A1A"/>
          <w:sz w:val="22"/>
          <w:szCs w:val="22"/>
        </w:rPr>
        <w:t xml:space="preserve">These twelve pillars are not isolated policies. They form an integrated, self-reinforcing system:</w:t>
      </w:r>
    </w:p>
    <w:p>
      <w:pPr>
        <w:spacing w:after="150" w:line="276"/>
      </w:pPr>
      <w:r>
        <w:rPr>
          <w:rFonts w:ascii="Arial" w:cs="Arial" w:eastAsia="Arial" w:hAnsi="Arial"/>
          <w:color w:val="1A1A1A"/>
          <w:sz w:val="22"/>
          <w:szCs w:val="22"/>
        </w:rPr>
        <w:t xml:space="preserve">Rain falls on roofs and is harvested for non-drinking domestic use. Mains water handles remaining supply without chemical treatment. Kitchen and shower water is purified at point of use by RO + UV. Coastal desalination plants, powered by offshore wind, keep reservoirs permanently full. Dredged rivers and canals handle overflow without flooding. Dredged material backfills quarries and brownfield sites. Those sites are mass-planted with native woodland. The forests capture carbon, restore biodiversity, and reclaim dead land. Farmers receive reliable irrigation from full reservoirs, enabling local food production. Fruit trees in every garden provide free food, shade, and carbon capture. Hempcrete homes lock carbon into their walls while providing superior insulation and sound dampening. Existing pipe networks are relined using CIPP technology without excavation, stopping leaks at a fraction of traditional cost. Disposable waste from food service is eliminated at source, not replaced with different disposable waste. Revenue from aggregate extraction helps fund the cycle.</w:t>
      </w:r>
    </w:p>
    <w:p>
      <w:pPr>
        <w:spacing w:after="150" w:line="276"/>
      </w:pPr>
      <w:r>
        <w:rPr>
          <w:rFonts w:ascii="Arial" w:cs="Arial" w:eastAsia="Arial" w:hAnsi="Arial"/>
          <w:color w:val="1A1A1A"/>
          <w:sz w:val="22"/>
          <w:szCs w:val="22"/>
        </w:rPr>
        <w:t xml:space="preserve">Every step solves a different problem. Every step funds or enables the next. Nothing is wasted. Nothing depends on weather. Nothing depends on shareholders deciding to invest.</w:t>
      </w:r>
    </w:p>
    <w:p>
      <w:pPr>
        <w:pBdr>
          <w:bottom w:val="single" w:color="52B788" w:sz="2" w:space="8"/>
        </w:pBdr>
        <w:spacing w:after="200" w:before="200"/>
      </w:pPr>
      <w:r>
        <w:rPr>
          <w:sz w:val="2"/>
          <w:szCs w:val="2"/>
        </w:rPr>
        <w:t xml:space="preserve"/>
      </w:r>
    </w:p>
    <w:p>
      <w:pPr>
        <w:pStyle w:val="Heading1"/>
        <w:spacing w:after="200" w:before="400"/>
      </w:pPr>
      <w:r>
        <w:rPr>
          <w:rFonts w:ascii="Arial" w:cs="Arial" w:eastAsia="Arial" w:hAnsi="Arial"/>
          <w:b/>
          <w:bCs/>
          <w:color w:val="1B4332"/>
          <w:sz w:val="36"/>
          <w:szCs w:val="36"/>
        </w:rPr>
        <w:t xml:space="preserve">Cost and Funding</w:t>
      </w:r>
    </w:p>
    <w:p>
      <w:pPr>
        <w:spacing w:after="150" w:line="276"/>
      </w:pPr>
      <w:r>
        <w:rPr>
          <w:rFonts w:ascii="Arial" w:cs="Arial" w:eastAsia="Arial" w:hAnsi="Arial"/>
          <w:color w:val="1A1A1A"/>
          <w:sz w:val="22"/>
          <w:szCs w:val="22"/>
        </w:rPr>
        <w:t xml:space="preserve">The total investment required is substantial but modest when measured against what has already been extracted from the system. Water company shareholders have received approximately £72 billion since privatisation. The combined cost of national RO + UV deployment (£10–14 billion), rainwater harvesting grants, desalination plant construction, pipe relining, and waterway dredging is a fraction of that figure.</w:t>
      </w:r>
    </w:p>
    <w:p>
      <w:pPr>
        <w:spacing w:after="150" w:line="276"/>
      </w:pPr>
      <w:r>
        <w:rPr>
          <w:rFonts w:ascii="Arial" w:cs="Arial" w:eastAsia="Arial" w:hAnsi="Arial"/>
          <w:color w:val="1A1A1A"/>
          <w:sz w:val="22"/>
          <w:szCs w:val="22"/>
        </w:rPr>
        <w:t xml:space="preserve">BUILD's dividend lock (Pillar 4) alone redirects billions annually from shareholder extraction into infrastructure investment. Desalination plant construction creates thousands of skilled jobs. Reforestation generates ongoing employment in land management and conservation. Aggregate from dredging and seabed operations has commercial value. Hemp cultivation and processing creates a new agricultural and manufacturing sector. The entire programme is designed to pay for itself over time — not as a cost centre, but as national infrastructure that generates economic return.</w:t>
      </w:r>
    </w:p>
    <w:p>
      <w:pPr>
        <w:pBdr>
          <w:left w:val="single" w:color="52B788" w:sz="6" w:space="10"/>
        </w:pBdr>
        <w:spacing w:after="200" w:before="200" w:line="276"/>
        <w:ind w:left="720" w:right="720"/>
      </w:pPr>
      <w:r>
        <w:rPr>
          <w:rFonts w:ascii="Arial" w:cs="Arial" w:eastAsia="Arial" w:hAnsi="Arial"/>
          <w:b/>
          <w:bCs/>
          <w:i/>
          <w:iCs/>
          <w:color w:val="2D6A4F"/>
          <w:sz w:val="24"/>
          <w:szCs w:val="24"/>
        </w:rPr>
        <w:t xml:space="preserve">"We don't believe in paying bankers to trade carbon credits. We believe in putting rock in the ground, trees in the sky, hemp in the walls, filters on the taps, and real mugs on the counter. Every quarry a forest. Every garden a fruit tree. Every home a carbon store. Every tap clean. Every fork metal. No more excuses."</w:t>
      </w:r>
    </w:p>
    <w:p>
      <w:r>
        <w:br w:type="page"/>
      </w:r>
    </w:p>
    <w:p>
      <w:pPr>
        <w:spacing w:after="80" w:before="400"/>
        <w:jc w:val="center"/>
      </w:pPr>
      <w:r>
        <w:rPr>
          <w:rFonts w:ascii="Arial" w:cs="Arial" w:eastAsia="Arial" w:hAnsi="Arial"/>
          <w:b/>
          <w:bCs/>
          <w:i w:val="false"/>
          <w:iCs w:val="false"/>
          <w:color w:val="1B4332"/>
          <w:sz w:val="48"/>
          <w:szCs w:val="48"/>
        </w:rPr>
        <w:t xml:space="preserve">BUILD UK</w:t>
      </w:r>
    </w:p>
    <w:p>
      <w:pPr>
        <w:spacing w:after="80" w:before="0"/>
        <w:jc w:val="center"/>
      </w:pPr>
      <w:r>
        <w:rPr>
          <w:rFonts w:ascii="Arial" w:cs="Arial" w:eastAsia="Arial" w:hAnsi="Arial"/>
          <w:b/>
          <w:bCs/>
          <w:i w:val="false"/>
          <w:iCs w:val="false"/>
          <w:color w:val="2D6A4F"/>
          <w:sz w:val="36"/>
          <w:szCs w:val="36"/>
        </w:rPr>
        <w:t xml:space="preserve">WEALD OF KENT</w:t>
      </w:r>
    </w:p>
    <w:p>
      <w:pPr>
        <w:spacing w:after="400" w:before="0"/>
        <w:jc w:val="center"/>
      </w:pPr>
      <w:r>
        <w:rPr>
          <w:rFonts w:ascii="Arial" w:cs="Arial" w:eastAsia="Arial" w:hAnsi="Arial"/>
          <w:b w:val="false"/>
          <w:bCs w:val="false"/>
          <w:i/>
          <w:iCs/>
          <w:color w:val="52B788"/>
          <w:sz w:val="28"/>
          <w:szCs w:val="28"/>
        </w:rPr>
        <w:t xml:space="preserve">Campaign Briefing: Water Security &amp; Environment</w:t>
      </w:r>
    </w:p>
    <w:p>
      <w:pPr>
        <w:pBdr>
          <w:bottom w:val="single" w:color="52B788" w:sz="2" w:space="8"/>
        </w:pBdr>
        <w:spacing w:after="200" w:before="200"/>
      </w:pPr>
      <w:r>
        <w:rPr>
          <w:sz w:val="2"/>
          <w:szCs w:val="2"/>
        </w:rPr>
        <w:t xml:space="preserve"/>
      </w:r>
    </w:p>
    <w:p>
      <w:pPr>
        <w:pStyle w:val="Heading1"/>
        <w:spacing w:after="200" w:before="400"/>
      </w:pPr>
      <w:r>
        <w:rPr>
          <w:rFonts w:ascii="Arial" w:cs="Arial" w:eastAsia="Arial" w:hAnsi="Arial"/>
          <w:b/>
          <w:bCs/>
          <w:color w:val="1B4332"/>
          <w:sz w:val="36"/>
          <w:szCs w:val="36"/>
        </w:rPr>
        <w:t xml:space="preserve">Kent Has No Water Crisis. Kent Has a Leadership Crisis.</w:t>
      </w:r>
    </w:p>
    <w:p>
      <w:pPr>
        <w:spacing w:after="150" w:line="276"/>
      </w:pPr>
      <w:r>
        <w:rPr>
          <w:rFonts w:ascii="Arial" w:cs="Arial" w:eastAsia="Arial" w:hAnsi="Arial"/>
          <w:color w:val="1A1A1A"/>
          <w:sz w:val="22"/>
          <w:szCs w:val="22"/>
        </w:rPr>
        <w:t xml:space="preserve">In July 2026, South East Water imposed a temporary use ban across Kent. Hosepipes banned. Sprinklers banned. Residents told to take shorter showers. Farmers watching crops fail in the fields.</w:t>
      </w:r>
    </w:p>
    <w:p>
      <w:pPr>
        <w:spacing w:after="150" w:line="276"/>
      </w:pPr>
      <w:r>
        <w:rPr>
          <w:rFonts w:ascii="Arial" w:cs="Arial" w:eastAsia="Arial" w:hAnsi="Arial"/>
          <w:color w:val="1A1A1A"/>
          <w:sz w:val="22"/>
          <w:szCs w:val="22"/>
        </w:rPr>
        <w:t xml:space="preserve">Look at a map of Kent. The Medway runs through the heart of the county — one of the largest rivers in the South East. The Swale separates Sheppey from the mainland. The Stour runs through Canterbury. The entire northern coast faces the Thames Estuary. Dover, Folkestone, Hastings — the southern coast faces the English Channel. Leysdown faces the open estuary. Kent is a peninsula surrounded by water on three sides.</w:t>
      </w:r>
    </w:p>
    <w:p>
      <w:pPr>
        <w:spacing w:after="150" w:line="276"/>
      </w:pPr>
      <w:r>
        <w:rPr>
          <w:rFonts w:ascii="Arial" w:cs="Arial" w:eastAsia="Arial" w:hAnsi="Arial"/>
          <w:color w:val="1A1A1A"/>
          <w:sz w:val="22"/>
          <w:szCs w:val="22"/>
        </w:rPr>
        <w:t xml:space="preserve">The Medway Estuary alone — one of the largest sheltered estuaries in England — sits alongside existing industrial zones at Chatham, Rochester, and Gillingham. The power grid connections are already there. The pipeline routes into the South East Water network already exist. Offshore wind farms are already generating power in the Thames Estuary and the Channel, visible from the Kent coast.</w:t>
      </w:r>
    </w:p>
    <w:p>
      <w:pPr>
        <w:spacing w:after="150" w:line="276"/>
      </w:pPr>
      <w:r>
        <w:rPr>
          <w:rFonts w:ascii="Arial" w:cs="Arial" w:eastAsia="Arial" w:hAnsi="Arial"/>
          <w:color w:val="1A1A1A"/>
          <w:sz w:val="22"/>
          <w:szCs w:val="22"/>
        </w:rPr>
        <w:t xml:space="preserve">A desalination plant at Sheerness, another at Dover, a third at Folkestone — all powered by existing offshore wind — would end Kent's water shortage permanently. Not for a season. Not until the next dry summer. Permanently. The technology exists. Israel produces 80% of its drinking water this way. The infrastructure corridors exist. The power source exists. The water — obviously — exists.</w:t>
      </w:r>
    </w:p>
    <w:p>
      <w:pPr>
        <w:spacing w:after="150" w:line="276"/>
      </w:pPr>
      <w:r>
        <w:rPr>
          <w:rFonts w:ascii="Arial" w:cs="Arial" w:eastAsia="Arial" w:hAnsi="Arial"/>
          <w:color w:val="1A1A1A"/>
          <w:sz w:val="22"/>
          <w:szCs w:val="22"/>
        </w:rPr>
        <w:t xml:space="preserve">The only thing that doesn't exist is the political will to build it.</w:t>
      </w:r>
    </w:p>
    <w:p>
      <w:pPr>
        <w:pBdr>
          <w:bottom w:val="single" w:color="52B788" w:sz="2" w:space="8"/>
        </w:pBdr>
        <w:spacing w:after="200" w:before="200"/>
      </w:pPr>
      <w:r>
        <w:rPr>
          <w:sz w:val="2"/>
          <w:szCs w:val="2"/>
        </w:rPr>
        <w:t xml:space="preserve"/>
      </w:r>
    </w:p>
    <w:p>
      <w:pPr>
        <w:pStyle w:val="Heading2"/>
        <w:spacing w:after="150" w:before="300"/>
      </w:pPr>
      <w:r>
        <w:rPr>
          <w:rFonts w:ascii="Arial" w:cs="Arial" w:eastAsia="Arial" w:hAnsi="Arial"/>
          <w:b/>
          <w:bCs/>
          <w:color w:val="2D6A4F"/>
          <w:sz w:val="28"/>
          <w:szCs w:val="28"/>
        </w:rPr>
        <w:t xml:space="preserve">What South East Water Did Instead</w:t>
      </w:r>
    </w:p>
    <w:p>
      <w:pPr>
        <w:spacing w:after="150" w:line="276"/>
      </w:pPr>
      <w:r>
        <w:rPr>
          <w:rFonts w:ascii="Arial" w:cs="Arial" w:eastAsia="Arial" w:hAnsi="Arial"/>
          <w:color w:val="1A1A1A"/>
          <w:sz w:val="22"/>
          <w:szCs w:val="22"/>
        </w:rPr>
        <w:t xml:space="preserve">Since privatisation, water companies serving Kent have paid billions in shareholder dividends. They have not built a single desalination plant of any significance. They have not built a major new reservoir. They have not replaced the ageing, leaking pipe network — and the technology to reline those pipes without even digging up the road has existed for decades. They have not modernised treatment plants that still rely on Victorian-era chemical dosing.</w:t>
      </w:r>
    </w:p>
    <w:p>
      <w:pPr>
        <w:spacing w:after="150" w:line="276"/>
      </w:pPr>
      <w:r>
        <w:rPr>
          <w:rFonts w:ascii="Arial" w:cs="Arial" w:eastAsia="Arial" w:hAnsi="Arial"/>
          <w:color w:val="1A1A1A"/>
          <w:sz w:val="22"/>
          <w:szCs w:val="22"/>
        </w:rPr>
        <w:t xml:space="preserve">Their response to the 2026 drought — after a spring that delivered just 36% of normal rainfall — was to ban hosepipes and ask you to use less water. That is not a drought plan. That is an admission of failure.</w:t>
      </w:r>
    </w:p>
    <w:p>
      <w:pPr>
        <w:pBdr>
          <w:bottom w:val="single" w:color="52B788" w:sz="2" w:space="8"/>
        </w:pBdr>
        <w:spacing w:after="200" w:before="200"/>
      </w:pPr>
      <w:r>
        <w:rPr>
          <w:sz w:val="2"/>
          <w:szCs w:val="2"/>
        </w:rPr>
        <w:t xml:space="preserve"/>
      </w:r>
    </w:p>
    <w:p>
      <w:pPr>
        <w:pStyle w:val="Heading2"/>
        <w:spacing w:after="150" w:before="300"/>
      </w:pPr>
      <w:r>
        <w:rPr>
          <w:rFonts w:ascii="Arial" w:cs="Arial" w:eastAsia="Arial" w:hAnsi="Arial"/>
          <w:b/>
          <w:bCs/>
          <w:color w:val="2D6A4F"/>
          <w:sz w:val="28"/>
          <w:szCs w:val="28"/>
        </w:rPr>
        <w:t xml:space="preserve">What BUILD Will Do for Weald of Kent</w:t>
      </w:r>
    </w:p>
    <w:p>
      <w:pPr>
        <w:spacing w:after="150" w:line="276"/>
      </w:pPr>
      <w:r>
        <w:rPr>
          <w:rFonts w:ascii="Arial" w:cs="Arial" w:eastAsia="Arial" w:hAnsi="Arial"/>
          <w:color w:val="1A1A1A"/>
          <w:sz w:val="22"/>
          <w:szCs w:val="22"/>
        </w:rPr>
        <w:t xml:space="preserve">Commission coastal desalination at strategic Kent locations including the Medway Estuary, Dover, and Folkestone, powered by offshore wind, feeding directly into the reservoir and mains network.</w:t>
      </w:r>
    </w:p>
    <w:p>
      <w:pPr>
        <w:spacing w:after="150" w:line="276"/>
      </w:pPr>
      <w:r>
        <w:rPr>
          <w:rFonts w:ascii="Arial" w:cs="Arial" w:eastAsia="Arial" w:hAnsi="Arial"/>
          <w:color w:val="1A1A1A"/>
          <w:sz w:val="22"/>
          <w:szCs w:val="22"/>
        </w:rPr>
        <w:t xml:space="preserve">Dredge and restore the Medway, the Beult, the Teise, and every waterway in the Weald — reducing flood risk for communities that have been repeatedly failed by decades of neglected maintenance.</w:t>
      </w:r>
    </w:p>
    <w:p>
      <w:pPr>
        <w:spacing w:after="150" w:line="276"/>
      </w:pPr>
      <w:r>
        <w:rPr>
          <w:rFonts w:ascii="Arial" w:cs="Arial" w:eastAsia="Arial" w:hAnsi="Arial"/>
          <w:color w:val="1A1A1A"/>
          <w:sz w:val="22"/>
          <w:szCs w:val="22"/>
        </w:rPr>
        <w:t xml:space="preserve">Reline Kent's leaking water mains using CIPP technology — no roadworks, no excavation, at a fraction of the cost the water companies claim pipe repair requires.</w:t>
      </w:r>
    </w:p>
    <w:p>
      <w:pPr>
        <w:spacing w:after="150" w:line="276"/>
      </w:pPr>
      <w:r>
        <w:rPr>
          <w:rFonts w:ascii="Arial" w:cs="Arial" w:eastAsia="Arial" w:hAnsi="Arial"/>
          <w:color w:val="1A1A1A"/>
          <w:sz w:val="22"/>
          <w:szCs w:val="22"/>
        </w:rPr>
        <w:t xml:space="preserve">Mandate point-of-use RO + UV filtration on every kitchen tap and shower in the constituency, replacing chemical water treatment with genuinely pure drinking water.</w:t>
      </w:r>
    </w:p>
    <w:p>
      <w:pPr>
        <w:spacing w:after="150" w:line="276"/>
      </w:pPr>
      <w:r>
        <w:rPr>
          <w:rFonts w:ascii="Arial" w:cs="Arial" w:eastAsia="Arial" w:hAnsi="Arial"/>
          <w:color w:val="1A1A1A"/>
          <w:sz w:val="22"/>
          <w:szCs w:val="22"/>
        </w:rPr>
        <w:t xml:space="preserve">Require rainwater harvesting on all new homes and fund retrofits on existing properties — capturing the rain that currently floods our streets and wasting nothing.</w:t>
      </w:r>
    </w:p>
    <w:p>
      <w:pPr>
        <w:spacing w:after="150" w:line="276"/>
      </w:pPr>
      <w:r>
        <w:rPr>
          <w:rFonts w:ascii="Arial" w:cs="Arial" w:eastAsia="Arial" w:hAnsi="Arial"/>
          <w:color w:val="1A1A1A"/>
          <w:sz w:val="22"/>
          <w:szCs w:val="22"/>
        </w:rPr>
        <w:t xml:space="preserve">Plant a free fruit tree in every garden in the constituency — cooling homes during heatwaves, producing free food for families, absorbing carbon, and reducing flood runoff.</w:t>
      </w:r>
    </w:p>
    <w:p>
      <w:pPr>
        <w:spacing w:after="150" w:line="276"/>
      </w:pPr>
      <w:r>
        <w:rPr>
          <w:rFonts w:ascii="Arial" w:cs="Arial" w:eastAsia="Arial" w:hAnsi="Arial"/>
          <w:color w:val="1A1A1A"/>
          <w:sz w:val="22"/>
          <w:szCs w:val="22"/>
        </w:rPr>
        <w:t xml:space="preserve">Guarantee reliable irrigation for Kent's farms and orchards, ending the annual cycle of drought damage that is destroying local agriculture while we import food from countries that invested in water infrastructure decades ago.</w:t>
      </w:r>
    </w:p>
    <w:p>
      <w:pPr>
        <w:spacing w:after="150" w:line="276"/>
      </w:pPr>
      <w:r>
        <w:rPr>
          <w:rFonts w:ascii="Arial" w:cs="Arial" w:eastAsia="Arial" w:hAnsi="Arial"/>
          <w:color w:val="1A1A1A"/>
          <w:sz w:val="22"/>
          <w:szCs w:val="22"/>
        </w:rPr>
        <w:t xml:space="preserve">Reform building regulations to allow hempcrete construction — enabling carbon-negative, naturally insulated homes built from materials grown and processed in Kent and the wider South East.</w:t>
      </w:r>
    </w:p>
    <w:p>
      <w:pPr>
        <w:spacing w:after="150" w:line="276"/>
      </w:pPr>
      <w:r>
        <w:rPr>
          <w:rFonts w:ascii="Arial" w:cs="Arial" w:eastAsia="Arial" w:hAnsi="Arial"/>
          <w:color w:val="1A1A1A"/>
          <w:sz w:val="22"/>
          <w:szCs w:val="22"/>
        </w:rPr>
        <w:t xml:space="preserve">End disposable cup, plate, cutlery, and plastic furniture waste — require real crockery for dine-in, metal or wooden furniture for commercial and domestic use, bring-your-own for takeaway, and bin the wooden cutlery that makes everyone hate sustainability.</w:t>
      </w:r>
    </w:p>
    <w:p>
      <w:pPr>
        <w:spacing w:after="150" w:line="276"/>
      </w:pPr>
      <w:r>
        <w:rPr>
          <w:rFonts w:ascii="Arial" w:cs="Arial" w:eastAsia="Arial" w:hAnsi="Arial"/>
          <w:color w:val="1A1A1A"/>
          <w:sz w:val="22"/>
          <w:szCs w:val="22"/>
        </w:rPr>
        <w:t xml:space="preserve">Lock water company dividends until leakage falls below 10% — redirecting shareholder extraction into the pipe repairs and infrastructure investment that should have happened thirty years ago.</w:t>
      </w:r>
    </w:p>
    <w:p>
      <w:pPr>
        <w:pBdr>
          <w:bottom w:val="single" w:color="52B788" w:sz="2" w:space="8"/>
        </w:pBdr>
        <w:spacing w:after="200" w:before="200"/>
      </w:pPr>
      <w:r>
        <w:rPr>
          <w:sz w:val="2"/>
          <w:szCs w:val="2"/>
        </w:rPr>
        <w:t xml:space="preserve"/>
      </w:r>
    </w:p>
    <w:p>
      <w:pPr>
        <w:pStyle w:val="Heading2"/>
        <w:spacing w:after="150" w:before="300"/>
      </w:pPr>
      <w:r>
        <w:rPr>
          <w:rFonts w:ascii="Arial" w:cs="Arial" w:eastAsia="Arial" w:hAnsi="Arial"/>
          <w:b/>
          <w:bCs/>
          <w:color w:val="2D6A4F"/>
          <w:sz w:val="28"/>
          <w:szCs w:val="28"/>
        </w:rPr>
        <w:t xml:space="preserve">The Door-Drop Lines</w:t>
      </w:r>
    </w:p>
    <w:p>
      <w:pPr>
        <w:pBdr>
          <w:left w:val="single" w:color="52B788" w:sz="6" w:space="10"/>
        </w:pBdr>
        <w:spacing w:after="200" w:before="200" w:line="276"/>
        <w:ind w:left="720" w:right="720"/>
      </w:pPr>
      <w:r>
        <w:rPr>
          <w:rFonts w:ascii="Arial" w:cs="Arial" w:eastAsia="Arial" w:hAnsi="Arial"/>
          <w:b/>
          <w:bCs/>
          <w:i/>
          <w:iCs/>
          <w:color w:val="2D6A4F"/>
          <w:sz w:val="24"/>
          <w:szCs w:val="24"/>
        </w:rPr>
        <w:t xml:space="preserve">"They privatised your water, let the pipes rot, paid themselves billions, and now they're telling you to shower less. We'll desalinate the ocean, fix the pipes, dredge the rivers, plant the forests, and grow the food. No more excuses."</w:t>
      </w:r>
    </w:p>
    <w:p>
      <w:pPr>
        <w:spacing w:after="200"/>
      </w:pPr>
    </w:p>
    <w:p>
      <w:pPr>
        <w:pBdr>
          <w:left w:val="single" w:color="52B788" w:sz="6" w:space="10"/>
        </w:pBdr>
        <w:spacing w:after="200" w:before="200" w:line="276"/>
        <w:ind w:left="720" w:right="720"/>
      </w:pPr>
      <w:r>
        <w:rPr>
          <w:rFonts w:ascii="Arial" w:cs="Arial" w:eastAsia="Arial" w:hAnsi="Arial"/>
          <w:b/>
          <w:bCs/>
          <w:i/>
          <w:iCs/>
          <w:color w:val="2D6A4F"/>
          <w:sz w:val="24"/>
          <w:szCs w:val="24"/>
        </w:rPr>
        <w:t xml:space="preserve">"Britain is an island that gets rained on 150 days a year, surrounded by an ocean, sitting on a network of canals and rivers built by our ancestors. There is no water crisis. There is a leadership crisis. We will catch the rain, clean the rivers, desalinate the sea, filter your tap, and never ask you to ration water again."</w:t>
      </w:r>
    </w:p>
    <w:p>
      <w:pPr>
        <w:spacing w:after="200"/>
      </w:pPr>
    </w:p>
    <w:p>
      <w:pPr>
        <w:pBdr>
          <w:left w:val="single" w:color="52B788" w:sz="6" w:space="10"/>
        </w:pBdr>
        <w:spacing w:after="200" w:before="200" w:line="276"/>
        <w:ind w:left="720" w:right="720"/>
      </w:pPr>
      <w:r>
        <w:rPr>
          <w:rFonts w:ascii="Arial" w:cs="Arial" w:eastAsia="Arial" w:hAnsi="Arial"/>
          <w:b/>
          <w:bCs/>
          <w:i/>
          <w:iCs/>
          <w:color w:val="2D6A4F"/>
          <w:sz w:val="24"/>
          <w:szCs w:val="24"/>
        </w:rPr>
        <w:t xml:space="preserve">"They told you fixing the pipes would mean years of roadworks and billions in costs. That's a lie. You can reline a pipe from a single access point without digging up your street. America's been doing it for decades. The technology exists. The excuse doesn't."</w:t>
      </w:r>
    </w:p>
    <w:p>
      <w:pPr>
        <w:spacing w:after="200"/>
      </w:pPr>
    </w:p>
    <w:p>
      <w:pPr>
        <w:pBdr>
          <w:left w:val="single" w:color="52B788" w:sz="6" w:space="10"/>
        </w:pBdr>
        <w:spacing w:after="200" w:before="200" w:line="276"/>
        <w:ind w:left="720" w:right="720"/>
      </w:pPr>
      <w:r>
        <w:rPr>
          <w:rFonts w:ascii="Arial" w:cs="Arial" w:eastAsia="Arial" w:hAnsi="Arial"/>
          <w:b/>
          <w:bCs/>
          <w:i/>
          <w:iCs/>
          <w:color w:val="2D6A4F"/>
          <w:sz w:val="24"/>
          <w:szCs w:val="24"/>
        </w:rPr>
        <w:t xml:space="preserve">"We're not asking you to give up your garden. We're giving you a free tree that cools your house, feeds your family, absorbs carbon, and reduces flooding. The only people who object to free fruit are the ones who've never had to choose between heating and eating."</w:t>
      </w:r>
    </w:p>
    <w:p>
      <w:pPr>
        <w:pBdr>
          <w:bottom w:val="single" w:color="52B788" w:sz="2" w:space="8"/>
        </w:pBdr>
        <w:spacing w:after="200" w:before="200"/>
      </w:pPr>
      <w:r>
        <w:rPr>
          <w:sz w:val="2"/>
          <w:szCs w:val="2"/>
        </w:rPr>
        <w:t xml:space="preserve"/>
      </w:r>
    </w:p>
    <w:p>
      <w:pPr>
        <w:spacing w:after="80" w:before="400"/>
        <w:jc w:val="center"/>
      </w:pPr>
      <w:r>
        <w:rPr>
          <w:rFonts w:ascii="Arial" w:cs="Arial" w:eastAsia="Arial" w:hAnsi="Arial"/>
          <w:b/>
          <w:bCs/>
          <w:i w:val="false"/>
          <w:iCs w:val="false"/>
          <w:color w:val="2D6A4F"/>
          <w:sz w:val="28"/>
          <w:szCs w:val="28"/>
        </w:rPr>
        <w:t xml:space="preserve">builduk.club</w:t>
      </w:r>
    </w:p>
    <w:p>
      <w:pPr>
        <w:spacing w:after="80" w:before="0"/>
        <w:jc w:val="center"/>
      </w:pPr>
      <w:r>
        <w:rPr>
          <w:rFonts w:ascii="Arial" w:cs="Arial" w:eastAsia="Arial" w:hAnsi="Arial"/>
          <w:b w:val="false"/>
          <w:bCs w:val="false"/>
          <w:i w:val="false"/>
          <w:iCs w:val="false"/>
          <w:color w:val="333333"/>
          <w:sz w:val="22"/>
          <w:szCs w:val="22"/>
        </w:rPr>
        <w:t xml:space="preserve">BUILD UK — Weald of Kent</w:t>
      </w:r>
    </w:p>
    <w:p>
      <w:pPr>
        <w:spacing w:after="80" w:before="0"/>
        <w:jc w:val="center"/>
      </w:pPr>
      <w:r>
        <w:rPr>
          <w:rFonts w:ascii="Arial" w:cs="Arial" w:eastAsia="Arial" w:hAnsi="Arial"/>
          <w:b w:val="false"/>
          <w:bCs w:val="false"/>
          <w:i/>
          <w:iCs/>
          <w:color w:val="333333"/>
          <w:sz w:val="20"/>
          <w:szCs w:val="20"/>
        </w:rPr>
        <w:t xml:space="preserve">August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2026-08-01T17:56:05.155Z</dcterms:created>
  <dcterms:modified xsi:type="dcterms:W3CDTF">2026-08-01T17:56:05.155Z</dcterms:modified>
</cp:coreProperties>
</file>

<file path=docProps/custom.xml><?xml version="1.0" encoding="utf-8"?>
<Properties xmlns="http://schemas.openxmlformats.org/officeDocument/2006/custom-properties" xmlns:vt="http://schemas.openxmlformats.org/officeDocument/2006/docPropsVTypes"/>
</file>