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Food</w:t>
      </w:r>
    </w:p>
    <w:p>
      <w:pPr>
        <w:spacing w:after="200"/>
        <w:jc w:val="center"/>
      </w:pPr>
      <w:r>
        <w:rPr>
          <w:color w:val="555555"/>
          <w:sz w:val="26"/>
          <w:szCs w:val="26"/>
        </w:rPr>
        <w:t xml:space="preserve">Truth on the Label • Processing Scale • Chemical Transparency</w:t>
      </w:r>
    </w:p>
    <w:p>
      <w:pPr>
        <w:spacing w:after="200"/>
        <w:jc w:val="center"/>
      </w:pPr>
      <w:r>
        <w:rPr>
          <w:color w:val="555555"/>
          <w:sz w:val="26"/>
          <w:szCs w:val="26"/>
        </w:rPr>
        <w:t xml:space="preserve">Real Food in Schools • Fair Pricing • No Nanny State</w:t>
      </w:r>
    </w:p>
    <w:p>
      <w:pPr>
        <w:spacing w:after="200"/>
        <w:jc w:val="center"/>
      </w:pPr>
      <w:r>
        <w:rPr>
          <w:color w:val="555555"/>
          <w:sz w:val="26"/>
          <w:szCs w:val="26"/>
        </w:rPr>
        <w:t xml:space="preserve">Tropical Food Sovereignty • Break Up Monopolies</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Food in Britain is dishonest. The label does not tell you what is in it. The price does not reflect what it costs to produce. The advertising does not reflect what it does to your body. And the system that regulates all of this is captured by the corporations it is supposed to control.</w:t>
      </w:r>
    </w:p>
    <w:p>
      <w:pPr>
        <w:spacing w:after="160"/>
      </w:pPr>
      <w:r>
        <w:rPr>
          <w:sz w:val="24"/>
          <w:szCs w:val="24"/>
        </w:rPr>
        <w:t xml:space="preserve">A ready meal can contain dozens of chemical additives — emulsifiers, stabilisers, flavour enhancers, colourings, preservatives, modified starches, and compounds with names that require a chemistry degree to pronounce — and the consumer has no realistic way of knowing what they are, what they do, or why they are there. The ‘ingredients list’ on the back of the packet is printed in a font size designed to be unreadable, uses technical names that obscure the nature of the substance, and is structured in a way that buries the most concerning ingredients in the middle of a paragraph of text.</w:t>
      </w:r>
    </w:p>
    <w:p>
      <w:pPr>
        <w:spacing w:after="160"/>
      </w:pPr>
      <w:r>
        <w:rPr>
          <w:sz w:val="24"/>
          <w:szCs w:val="24"/>
        </w:rPr>
        <w:t xml:space="preserve">Meanwhile, the food that is actually good for you — fresh fruit, vegetables, bread, milk, eggs, meat — costs more every year, while ultra-processed food engineered in a laboratory gets cheaper. A family on a tight budget does not choose ultra-processed food because they are lazy or ignorant. They choose it because it is the only food they can afford. A loaf of real bread costs £1.50. A loaf of factory bread loaded with preservatives and emulsifiers costs 50p. When you are feeding four people on £40 a week, you buy the 50p bread. The system is designed to push people toward the cheapest, most processed, least nutritious option — and then the same system lectures them about healthy eating.</w:t>
      </w:r>
    </w:p>
    <w:p>
      <w:pPr>
        <w:spacing w:after="160"/>
      </w:pPr>
      <w:r>
        <w:rPr>
          <w:sz w:val="24"/>
          <w:szCs w:val="24"/>
        </w:rPr>
        <w:t xml:space="preserve">Britain imports approximately 40% of its food. Nearly all of its tropical fruit — bananas, pineapples, grapes, coffee — arrives on refrigerated ships from thousands of miles away, burning fossil fuel to deliver food that could, with the right infrastructure, be grown domestically. Every banana on a British shelf has travelled further than most British people travel in a year.</w:t>
      </w:r>
    </w:p>
    <w:p>
      <w:pPr>
        <w:spacing w:after="160"/>
      </w:pPr>
      <w:r>
        <w:rPr>
          <w:sz w:val="24"/>
          <w:szCs w:val="24"/>
        </w:rPr>
        <w:t xml:space="preserve">And when the supply chain breaks — a drought in South Africa, a hurricane in Central America, a shipping crisis in the Red Sea — shelves empty and prices spike, and the government shrugs because it has no domestic capacity to fall back on.</w:t>
      </w:r>
    </w:p>
    <w:p>
      <w:pPr>
        <w:spacing w:after="160"/>
      </w:pPr>
      <w:r>
        <w:rPr>
          <w:sz w:val="24"/>
          <w:szCs w:val="24"/>
        </w:rPr>
        <w:t xml:space="preserve">BUILD will fix all of it. Truth on the label. Fair prices on essentials. Real food in schools. No taxes on what people choose to eat. No fake alternatives that are worse than what they replaced. And a long-term programme to grow tropical food domestically, so that Britain’s fruit supply does not depend on the weather in another hemisphere.</w:t>
      </w:r>
    </w:p>
    <w:p>
      <w:pPr>
        <w:pBdr>
          <w:left w:val="single" w:color="444444" w:sz="6" w:space="8"/>
        </w:pBdr>
        <w:spacing w:after="200"/>
        <w:ind w:left="720" w:right="720"/>
      </w:pPr>
      <w:r>
        <w:rPr>
          <w:i/>
          <w:iCs/>
          <w:color w:val="333333"/>
          <w:sz w:val="24"/>
          <w:szCs w:val="24"/>
        </w:rPr>
        <w:t xml:space="preserve">Food is a human right, not a corporate product. Control of food returns to farmers, dignity to consumers, and truth to your plate.</w:t>
      </w:r>
    </w:p>
    <w:p>
      <w:r>
        <w:br w:type="page"/>
      </w:r>
    </w:p>
    <w:p>
      <w:pPr>
        <w:pStyle w:val="Heading1"/>
      </w:pPr>
      <w:r>
        <w:rPr>
          <w:b/>
          <w:bCs/>
        </w:rPr>
        <w:t xml:space="preserve">Pillar 1: Truth on the Label</w:t>
      </w:r>
    </w:p>
    <w:p>
      <w:pPr>
        <w:spacing w:after="80"/>
      </w:pPr>
    </w:p>
    <w:p>
      <w:pPr>
        <w:spacing w:after="160"/>
        <w:rPr>
          <w:i/>
          <w:iCs/>
        </w:rPr>
      </w:pPr>
      <w:r>
        <w:rPr>
          <w:i/>
          <w:iCs/>
          <w:sz w:val="24"/>
          <w:szCs w:val="24"/>
        </w:rPr>
        <w:t xml:space="preserve">If it goes in your mouth, you have the right to know where it came from, what’s in it, and how it was made. Not in small print. Not in technical jargon. On the front of the packet, in plain English, in a font you can read without a magnifying glass.</w:t>
      </w:r>
    </w:p>
    <w:p>
      <w:pPr>
        <w:spacing w:after="80"/>
      </w:pPr>
    </w:p>
    <w:p>
      <w:pPr>
        <w:pStyle w:val="Heading2"/>
      </w:pPr>
      <w:r>
        <w:rPr>
          <w:b/>
          <w:bCs/>
        </w:rPr>
        <w:t xml:space="preserve">1.1 — Mandatory Front-of-Pack Labelling</w:t>
      </w:r>
    </w:p>
    <w:p>
      <w:pPr>
        <w:spacing w:after="160"/>
      </w:pPr>
      <w:r>
        <w:rPr>
          <w:sz w:val="24"/>
          <w:szCs w:val="24"/>
        </w:rPr>
        <w:t xml:space="preserve">All food products sold in England must carry clear, prominent, front-of-pack labelling showing: country of origin — not ‘produced in the EU’ or ‘packed in the UK’ but the actual country where the food was grown, raised, or caught; a plain-English ingredients list in a minimum 12-point font, using common names rather than chemical codes (no E-numbers without an explanation of what the substance actually is); the method of production — how the food was grown, raised, processed, and stored; and the Processing Scale rating (see Pillar 2).</w:t>
      </w:r>
    </w:p>
    <w:p>
      <w:pPr>
        <w:spacing w:after="160"/>
      </w:pPr>
      <w:r>
        <w:rPr>
          <w:sz w:val="24"/>
          <w:szCs w:val="24"/>
        </w:rPr>
        <w:t xml:space="preserve">This information must be on the front of the package, not the back. Not in a paragraph of legal small print designed to satisfy a regulation while preventing anyone from actually reading it. On the front. Where the consumer sees it before they pick it up.</w:t>
      </w:r>
    </w:p>
    <w:p>
      <w:pPr>
        <w:spacing w:after="160"/>
      </w:pPr>
      <w:r>
        <w:rPr>
          <w:sz w:val="24"/>
          <w:szCs w:val="24"/>
        </w:rPr>
        <w:t xml:space="preserve">Restaurant menus, takeaway menus, and food service outlets must display the country of origin and method of production for all meat, fish, and dairy served. If a restaurant serves Brazilian chicken but charges as if it were British, the customer has the right to know.</w:t>
      </w:r>
    </w:p>
    <w:p>
      <w:pPr>
        <w:spacing w:after="80"/>
      </w:pPr>
    </w:p>
    <w:p>
      <w:pPr>
        <w:pStyle w:val="Heading2"/>
      </w:pPr>
      <w:r>
        <w:rPr>
          <w:b/>
          <w:bCs/>
        </w:rPr>
        <w:t xml:space="preserve">1.2 — Chemical Transparency Database</w:t>
      </w:r>
    </w:p>
    <w:p>
      <w:pPr>
        <w:spacing w:after="160"/>
      </w:pPr>
      <w:r>
        <w:rPr>
          <w:sz w:val="24"/>
          <w:szCs w:val="24"/>
        </w:rPr>
        <w:t xml:space="preserve">A national public transparency database will list every food product’s full chemical footprint. Every chemical, additive, preservative, colouring, flavouring, emulsifier, stabiliser, and processing aid used in the production, storage, or processing of the food will be recorded and published. Any consumer will be able to look up any product sold in England and see exactly what went into it, when, and why.</w:t>
      </w:r>
    </w:p>
    <w:p>
      <w:pPr>
        <w:spacing w:after="160"/>
      </w:pPr>
      <w:r>
        <w:rPr>
          <w:sz w:val="24"/>
          <w:szCs w:val="24"/>
        </w:rPr>
        <w:t xml:space="preserve">The database will be maintained by the independent science board (see the Farming &amp; Agriculture Charter), freely accessible online and through a public app, and updated whenever a product’s formulation changes. This is not a burden on honest producers — it is a competitive advantage. When consumers can compare the chemical footprint of two products side by side, they choose the cleaner one, and the producer who makes real food benefits.</w:t>
      </w:r>
    </w:p>
    <w:p>
      <w:pPr>
        <w:spacing w:after="160"/>
      </w:pPr>
      <w:r>
        <w:rPr>
          <w:sz w:val="24"/>
          <w:szCs w:val="24"/>
        </w:rPr>
        <w:t xml:space="preserve">Manufacturers who reformulate products to reduce their chemical footprint will see the improvement reflected immediately in the database. The market will reward transparency. The database provides the information. The consumer makes the choice.</w:t>
      </w:r>
    </w:p>
    <w:p>
      <w:r>
        <w:br w:type="page"/>
      </w:r>
    </w:p>
    <w:p>
      <w:pPr>
        <w:pStyle w:val="Heading1"/>
      </w:pPr>
      <w:r>
        <w:rPr>
          <w:b/>
          <w:bCs/>
        </w:rPr>
        <w:t xml:space="preserve">Pillar 2: The Processing Scale</w:t>
      </w:r>
    </w:p>
    <w:p>
      <w:pPr>
        <w:spacing w:after="80"/>
      </w:pPr>
    </w:p>
    <w:p>
      <w:pPr>
        <w:spacing w:after="160"/>
        <w:rPr>
          <w:i/>
          <w:iCs/>
        </w:rPr>
      </w:pPr>
      <w:r>
        <w:rPr>
          <w:i/>
          <w:iCs/>
          <w:sz w:val="24"/>
          <w:szCs w:val="24"/>
        </w:rPr>
        <w:t xml:space="preserve">Not a ban. Not a tax. Not a lecture. A number. How processed is this food? The consumer sees the number and makes their own decision. BUILD trusts adults to choose what they eat. BUILD also believes they should be able to see what they’re choosing.</w:t>
      </w:r>
    </w:p>
    <w:p>
      <w:pPr>
        <w:spacing w:after="80"/>
      </w:pPr>
    </w:p>
    <w:p>
      <w:pPr>
        <w:pStyle w:val="Heading2"/>
      </w:pPr>
      <w:r>
        <w:rPr>
          <w:b/>
          <w:bCs/>
        </w:rPr>
        <w:t xml:space="preserve">2.1 — The Five-Point Scale</w:t>
      </w:r>
    </w:p>
    <w:p>
      <w:pPr>
        <w:spacing w:after="160"/>
      </w:pPr>
      <w:r>
        <w:rPr>
          <w:sz w:val="24"/>
          <w:szCs w:val="24"/>
        </w:rPr>
        <w:t xml:space="preserve">Every food product sold in England will carry a mandatory front-of-pack Processing Scale rating from 1 to 5:</w:t>
      </w:r>
    </w:p>
    <w:p>
      <w:pPr>
        <w:spacing w:after="160"/>
        <w:rPr>
          <w:b/>
          <w:bCs/>
        </w:rPr>
      </w:pPr>
      <w:r>
        <w:rPr>
          <w:b/>
          <w:bCs/>
          <w:sz w:val="24"/>
          <w:szCs w:val="24"/>
        </w:rPr>
        <w:t xml:space="preserve">Level 1 — Whole Food</w:t>
      </w:r>
    </w:p>
    <w:p>
      <w:pPr>
        <w:spacing w:after="160"/>
      </w:pPr>
      <w:r>
        <w:rPr>
          <w:sz w:val="24"/>
          <w:szCs w:val="24"/>
        </w:rPr>
        <w:t xml:space="preserve">Unprocessed or minimally processed. Fresh fruit, vegetables, eggs, raw meat, raw fish, whole grains, pulses, nuts, milk. Food that is what it looks like.</w:t>
      </w:r>
    </w:p>
    <w:p>
      <w:pPr>
        <w:spacing w:after="160"/>
        <w:rPr>
          <w:b/>
          <w:bCs/>
        </w:rPr>
      </w:pPr>
      <w:r>
        <w:rPr>
          <w:b/>
          <w:bCs/>
          <w:sz w:val="24"/>
          <w:szCs w:val="24"/>
        </w:rPr>
        <w:t xml:space="preserve">Level 2 — Basic Processing</w:t>
      </w:r>
    </w:p>
    <w:p>
      <w:pPr>
        <w:spacing w:after="160"/>
      </w:pPr>
      <w:r>
        <w:rPr>
          <w:sz w:val="24"/>
          <w:szCs w:val="24"/>
        </w:rPr>
        <w:t xml:space="preserve">Simple processing that does not fundamentally alter the food. Butter, cheese, flour, olive oil, canned vegetables, frozen fruit, smoked fish, dried herbs. Traditional preservation and preparation methods.</w:t>
      </w:r>
    </w:p>
    <w:p>
      <w:pPr>
        <w:spacing w:after="160"/>
        <w:rPr>
          <w:b/>
          <w:bCs/>
        </w:rPr>
      </w:pPr>
      <w:r>
        <w:rPr>
          <w:b/>
          <w:bCs/>
          <w:sz w:val="24"/>
          <w:szCs w:val="24"/>
        </w:rPr>
        <w:t xml:space="preserve">Level 3 — Processed Food</w:t>
      </w:r>
    </w:p>
    <w:p>
      <w:pPr>
        <w:spacing w:after="160"/>
      </w:pPr>
      <w:r>
        <w:rPr>
          <w:sz w:val="24"/>
          <w:szCs w:val="24"/>
        </w:rPr>
        <w:t xml:space="preserve">Food made by combining Level 1 and Level 2 ingredients with standard cooking or preservation methods. Bread (real bread, made from flour, water, salt, yeast), jam, pickles, cured meats, simple sauces. Food your grandmother would recognise as food.</w:t>
      </w:r>
    </w:p>
    <w:p>
      <w:pPr>
        <w:spacing w:after="160"/>
        <w:rPr>
          <w:b/>
          <w:bCs/>
        </w:rPr>
      </w:pPr>
      <w:r>
        <w:rPr>
          <w:b/>
          <w:bCs/>
          <w:sz w:val="24"/>
          <w:szCs w:val="24"/>
        </w:rPr>
        <w:t xml:space="preserve">Level 4 — Heavily Processed</w:t>
      </w:r>
    </w:p>
    <w:p>
      <w:pPr>
        <w:spacing w:after="160"/>
      </w:pPr>
      <w:r>
        <w:rPr>
          <w:sz w:val="24"/>
          <w:szCs w:val="24"/>
        </w:rPr>
        <w:t xml:space="preserve">Food that has been significantly altered from its original state, using industrial methods, with the addition of multiple additives. Most ready meals, processed meats (reformed, injected, or mechanically separated), flavoured yoghurts with added sugars and stabilisers, most breakfast cereals, most commercial bread with added emulsifiers and preservatives.</w:t>
      </w:r>
    </w:p>
    <w:p>
      <w:pPr>
        <w:spacing w:after="160"/>
        <w:rPr>
          <w:b/>
          <w:bCs/>
        </w:rPr>
      </w:pPr>
      <w:r>
        <w:rPr>
          <w:b/>
          <w:bCs/>
          <w:sz w:val="24"/>
          <w:szCs w:val="24"/>
        </w:rPr>
        <w:t xml:space="preserve">Level 5 — Ultra-Processed</w:t>
      </w:r>
    </w:p>
    <w:p>
      <w:pPr>
        <w:spacing w:after="160"/>
      </w:pPr>
      <w:r>
        <w:rPr>
          <w:sz w:val="24"/>
          <w:szCs w:val="24"/>
        </w:rPr>
        <w:t xml:space="preserve">Food that is primarily or entirely composed of industrial ingredients and additives, with little or no recognisable whole food content. Products engineered in a laboratory to maximise shelf life, texture, colour, and addictive palatability. Many soft drinks, confectionery, instant noodles, reconstituted meat products, meal replacement shakes, and products containing ingredients that do not exist in any domestic kitchen.</w:t>
      </w:r>
    </w:p>
    <w:p>
      <w:pPr>
        <w:spacing w:after="80"/>
      </w:pPr>
    </w:p>
    <w:p>
      <w:pPr>
        <w:pStyle w:val="Heading2"/>
      </w:pPr>
      <w:r>
        <w:rPr>
          <w:b/>
          <w:bCs/>
        </w:rPr>
        <w:t xml:space="preserve">2.2 — How It Works</w:t>
      </w:r>
    </w:p>
    <w:p>
      <w:pPr>
        <w:spacing w:after="160"/>
      </w:pPr>
      <w:r>
        <w:rPr>
          <w:sz w:val="24"/>
          <w:szCs w:val="24"/>
        </w:rPr>
        <w:t xml:space="preserve">The Processing Scale is a classification, not a judgment. It does not say ‘this food is bad.’ It says ‘this food has been processed to this degree.’ The consumer sees the number, reads it alongside the ingredients list and the chemical transparency database entry, and makes their own informed choice. If someone wants to eat a Level 5 product, that is their right. BUILD is not the food police. But they will know it is Level 5 before they buy it, not after.</w:t>
      </w:r>
    </w:p>
    <w:p>
      <w:pPr>
        <w:spacing w:after="160"/>
      </w:pPr>
      <w:r>
        <w:rPr>
          <w:sz w:val="24"/>
          <w:szCs w:val="24"/>
        </w:rPr>
        <w:t xml:space="preserve">The scale will be determined by the independent science board using a transparent, published methodology based on the number and nature of additives, the degree of industrial processing, and the distance between the product and the whole-food ingredients it was derived from. Manufacturers can challenge their rating through a formal review process, and any change in formulation triggers a reassessment.</w:t>
      </w:r>
    </w:p>
    <w:p>
      <w:pPr>
        <w:spacing w:after="160"/>
      </w:pPr>
      <w:r>
        <w:rPr>
          <w:sz w:val="24"/>
          <w:szCs w:val="24"/>
        </w:rPr>
        <w:t xml:space="preserve">The Processing Scale will be displayed as a simple, colour-coded number on the front of the pack — large enough to read at arm’s length, using a standardised design that is the same on every product in every shop. No variation. No creative interpretation. No ‘artisan-style’ label design that makes a Level 5 product look like a Level 2.</w:t>
      </w:r>
    </w:p>
    <w:p>
      <w:r>
        <w:br w:type="page"/>
      </w:r>
    </w:p>
    <w:p>
      <w:pPr>
        <w:pStyle w:val="Heading1"/>
      </w:pPr>
      <w:r>
        <w:rPr>
          <w:b/>
          <w:bCs/>
        </w:rPr>
        <w:t xml:space="preserve">Pillar 3: Ethical Slaughter and Meat Labelling</w:t>
      </w:r>
    </w:p>
    <w:p>
      <w:pPr>
        <w:spacing w:after="80"/>
      </w:pPr>
    </w:p>
    <w:p>
      <w:pPr>
        <w:pStyle w:val="Heading2"/>
      </w:pPr>
      <w:r>
        <w:rPr>
          <w:b/>
          <w:bCs/>
        </w:rPr>
        <w:t xml:space="preserve">3.1 — Ban Non-Stun Slaughter</w:t>
      </w:r>
    </w:p>
    <w:p>
      <w:pPr>
        <w:spacing w:after="160"/>
      </w:pPr>
      <w:r>
        <w:rPr>
          <w:sz w:val="24"/>
          <w:szCs w:val="24"/>
        </w:rPr>
        <w:t xml:space="preserve">All slaughter in England will be stunned. No exceptions. BUILD will ban all non-stun slaughter, including halal and shechita methods that permit animals to be killed while fully conscious. This is an animal welfare position, not a religious one. An animal should not experience a prolonged, conscious death for any reason. Freedom of worship is protected. Freedom to cause unnecessary suffering to animals is not.</w:t>
      </w:r>
    </w:p>
    <w:p>
      <w:pPr>
        <w:spacing w:after="80"/>
      </w:pPr>
    </w:p>
    <w:p>
      <w:pPr>
        <w:pStyle w:val="Heading2"/>
      </w:pPr>
      <w:r>
        <w:rPr>
          <w:b/>
          <w:bCs/>
        </w:rPr>
        <w:t xml:space="preserve">3.2 — Mandatory Meat Labelling</w:t>
      </w:r>
    </w:p>
    <w:p>
      <w:pPr>
        <w:spacing w:after="160"/>
      </w:pPr>
      <w:r>
        <w:rPr>
          <w:sz w:val="24"/>
          <w:szCs w:val="24"/>
        </w:rPr>
        <w:t xml:space="preserve">All meat and processed food containing meat must carry clear labelling showing: method of slaughter (stunned or non-stunned); country of origin; whether any religious ritual, sacred prayer, or sanctification was performed during slaughter; and whether the meat is halal, kosher, or otherwise ritually designated.</w:t>
      </w:r>
    </w:p>
    <w:p>
      <w:pPr>
        <w:spacing w:after="160"/>
      </w:pPr>
      <w:r>
        <w:rPr>
          <w:sz w:val="24"/>
          <w:szCs w:val="24"/>
        </w:rPr>
        <w:t xml:space="preserve">The mixing of ritually slaughtered meat with general supply will be prohibited. Consumers have the right to know what they are buying. If meat has been subject to a religious process, that must be stated on the label, not hidden in the supply chain. Freedom of worship, not forced observance.</w:t>
      </w:r>
    </w:p>
    <w:p>
      <w:r>
        <w:br w:type="page"/>
      </w:r>
    </w:p>
    <w:p>
      <w:pPr>
        <w:pStyle w:val="Heading1"/>
      </w:pPr>
      <w:r>
        <w:rPr>
          <w:b/>
          <w:bCs/>
        </w:rPr>
        <w:t xml:space="preserve">Pillar 4: Essentials Pricing Reform</w:t>
      </w:r>
    </w:p>
    <w:p>
      <w:pPr>
        <w:spacing w:after="80"/>
      </w:pPr>
    </w:p>
    <w:p>
      <w:pPr>
        <w:pStyle w:val="Heading2"/>
      </w:pPr>
      <w:r>
        <w:rPr>
          <w:b/>
          <w:bCs/>
        </w:rPr>
        <w:t xml:space="preserve">4.1 — Bring Down the Cost of Staple Foods</w:t>
      </w:r>
    </w:p>
    <w:p>
      <w:pPr>
        <w:spacing w:after="160"/>
      </w:pPr>
      <w:r>
        <w:rPr>
          <w:sz w:val="24"/>
          <w:szCs w:val="24"/>
        </w:rPr>
        <w:t xml:space="preserve">The price of bread, milk, eggs, butter, rice, pasta, tinned vegetables, and other essentials has risen far beyond what can be explained by input costs. Supermarket margins on staple foods will be investigated by the Competition and Markets Authority with full powers of compulsion, and where profiteering is found, action will be taken.</w:t>
      </w:r>
    </w:p>
    <w:p>
      <w:pPr>
        <w:spacing w:after="160"/>
      </w:pPr>
      <w:r>
        <w:rPr>
          <w:sz w:val="24"/>
          <w:szCs w:val="24"/>
        </w:rPr>
        <w:t xml:space="preserve">BUILD does not believe that a family should have to choose between feeding their children and heating their home because a supermarket has decided that bread is a luxury product. When a farmer receives 30p per litre of milk and the supermarket sells it for £1.20, the gap is not explained by transport and packaging. It is profit extraction from both ends — the farmer is squeezed and the consumer is overcharged, and the supermarket posts billions in annual profit from the margin between the two.</w:t>
      </w:r>
    </w:p>
    <w:p>
      <w:pPr>
        <w:spacing w:after="160"/>
      </w:pPr>
      <w:r>
        <w:rPr>
          <w:sz w:val="24"/>
          <w:szCs w:val="24"/>
        </w:rPr>
        <w:t xml:space="preserve">Mandatory fair pricing: supermarkets must pay a minimum percentage above verified production cost for all fresh produce, dairy, and meat supplied by UK farmers. Supply chain transparency: every major retailer must publish the farm-gate price paid for key staple products alongside the retail price, so consumers can see the margin and make informed choices.</w:t>
      </w:r>
    </w:p>
    <w:p>
      <w:pPr>
        <w:spacing w:after="80"/>
      </w:pPr>
    </w:p>
    <w:p>
      <w:pPr>
        <w:pStyle w:val="Heading2"/>
      </w:pPr>
      <w:r>
        <w:rPr>
          <w:b/>
          <w:bCs/>
        </w:rPr>
        <w:t xml:space="preserve">4.2 — No VAT on Essentials, Ever</w:t>
      </w:r>
    </w:p>
    <w:p>
      <w:pPr>
        <w:spacing w:after="160"/>
      </w:pPr>
      <w:r>
        <w:rPr>
          <w:sz w:val="24"/>
          <w:szCs w:val="24"/>
        </w:rPr>
        <w:t xml:space="preserve">BUILD will establish a protected list of essential food items that can never have VAT or any equivalent consumption tax applied, regardless of future fiscal pressures. This list will include: bread, milk, eggs, butter, cheese, rice, pasta, flour, fresh fruit, fresh vegetables, tinned vegetables, frozen vegetables, cooking oil, salt, sugar, tea, and coffee. These are the foods that families rely on. They are not luxuries. They are not optional. They are the minimum requirements for feeding a household, and the tax system will never treat them as revenue opportunities.</w:t>
      </w:r>
    </w:p>
    <w:p>
      <w:r>
        <w:br w:type="page"/>
      </w:r>
    </w:p>
    <w:p>
      <w:pPr>
        <w:pStyle w:val="Heading1"/>
      </w:pPr>
      <w:r>
        <w:rPr>
          <w:b/>
          <w:bCs/>
        </w:rPr>
        <w:t xml:space="preserve">Pillar 5: Scrap the Nanny State Taxes</w:t>
      </w:r>
    </w:p>
    <w:p>
      <w:pPr>
        <w:spacing w:after="80"/>
      </w:pPr>
    </w:p>
    <w:p>
      <w:pPr>
        <w:spacing w:after="160"/>
        <w:rPr>
          <w:i/>
          <w:iCs/>
        </w:rPr>
      </w:pPr>
      <w:r>
        <w:rPr>
          <w:i/>
          <w:iCs/>
          <w:sz w:val="24"/>
          <w:szCs w:val="24"/>
        </w:rPr>
        <w:t xml:space="preserve">BUILD trusts adults to make their own choices. If you want a fizzy drink, that is your business. If you want chips wrapped in something that actually keeps the grease in, that is your business too. The state does not get to price you out of your own decisions.</w:t>
      </w:r>
    </w:p>
    <w:p>
      <w:pPr>
        <w:spacing w:after="80"/>
      </w:pPr>
    </w:p>
    <w:p>
      <w:pPr>
        <w:pStyle w:val="Heading2"/>
      </w:pPr>
      <w:r>
        <w:rPr>
          <w:b/>
          <w:bCs/>
        </w:rPr>
        <w:t xml:space="preserve">5.1 — Abolish the Sugar Tax</w:t>
      </w:r>
    </w:p>
    <w:p>
      <w:pPr>
        <w:spacing w:after="160"/>
      </w:pPr>
      <w:r>
        <w:rPr>
          <w:sz w:val="24"/>
          <w:szCs w:val="24"/>
        </w:rPr>
        <w:t xml:space="preserve">The Soft Drinks Industry Levy — the sugar tax — is abolished. It is a regressive tax that punishes consumers for buying products that the government has failed to regulate at source. It has not reduced obesity. It has not improved public health. It has made drinks more expensive and encouraged manufacturers to replace sugar with artificial sweeteners that many consumers find worse-tasting and whose long-term health effects are not fully understood.</w:t>
      </w:r>
    </w:p>
    <w:p>
      <w:pPr>
        <w:spacing w:after="160"/>
      </w:pPr>
      <w:r>
        <w:rPr>
          <w:sz w:val="24"/>
          <w:szCs w:val="24"/>
        </w:rPr>
        <w:t xml:space="preserve">If the government believes sugar is harmful, it should fund honest education and provide affordable healthy alternatives — not tax the drink and lecture the drinker. People can eat and drink what they want. BUILD is not the food police. The Processing Scale (Pillar 2) provides the information. The consumer makes the choice. The state does not get to make it for them by pricing them out.</w:t>
      </w:r>
    </w:p>
    <w:p>
      <w:pPr>
        <w:spacing w:after="80"/>
      </w:pPr>
    </w:p>
    <w:p>
      <w:pPr>
        <w:pStyle w:val="Heading2"/>
      </w:pPr>
      <w:r>
        <w:rPr>
          <w:b/>
          <w:bCs/>
        </w:rPr>
        <w:t xml:space="preserve">5.2 — Scrap the Plastic Tax Where Alternatives Don’t Work</w:t>
      </w:r>
    </w:p>
    <w:p>
      <w:pPr>
        <w:spacing w:after="160"/>
      </w:pPr>
      <w:r>
        <w:rPr>
          <w:sz w:val="24"/>
          <w:szCs w:val="24"/>
        </w:rPr>
        <w:t xml:space="preserve">The plastic packaging tax was introduced with good intentions and has delivered bad results. In theory, it incentivises manufacturers to use recycled or alternative materials. In practice, it has produced a wave of replacement packaging that is worse than what it replaced.</w:t>
      </w:r>
    </w:p>
    <w:p>
      <w:pPr>
        <w:spacing w:after="160"/>
      </w:pPr>
      <w:r>
        <w:rPr>
          <w:sz w:val="24"/>
          <w:szCs w:val="24"/>
        </w:rPr>
        <w:t xml:space="preserve">Cardboard takeaway containers that collapse when they get warm. Cardboard chip trays that soak through with grease within minutes. Paper straws that disintegrate before you finish the drink. Wooden cutlery that splinters on contact with food and tastes of timber. These are not improvements. They are performative sustainability that makes the consumer’s experience worse while allowing the manufacturer to claim environmental virtue.</w:t>
      </w:r>
    </w:p>
    <w:p>
      <w:pPr>
        <w:spacing w:after="160"/>
      </w:pPr>
      <w:r>
        <w:rPr>
          <w:sz w:val="24"/>
          <w:szCs w:val="24"/>
        </w:rPr>
        <w:t xml:space="preserve">The fundamental problem is that for many food applications, there is currently no material that matches plastic for waterproofing, grease resistance, heat tolerance, structural integrity, and cost. Cardboard does not work for fish and chips. Paper does not work for hot drinks. Wood does not work for cutlery. Until genuine alternatives exist that actually perform as well as the packaging they replace, taxing plastic out of existence just means worse packaging at higher prices.</w:t>
      </w:r>
    </w:p>
    <w:p>
      <w:pPr>
        <w:spacing w:after="160"/>
      </w:pPr>
      <w:r>
        <w:rPr>
          <w:sz w:val="24"/>
          <w:szCs w:val="24"/>
        </w:rPr>
        <w:t xml:space="preserve">BUILD will scrap the plastic packaging tax for food applications where no functionally equivalent alternative currently exists. When a genuine alternative is developed and proven — one that actually holds chips without collapsing, that keeps a coffee hot without dissolving, that cuts food without splintering — the transition will be mandated at the manufacturing stage, not taxed at the consumer stage. Solve the engineering problem first. Then switch. Do not tax consumers for the absence of a solution that does not yet exist.</w:t>
      </w:r>
    </w:p>
    <w:p>
      <w:pPr>
        <w:spacing w:after="160"/>
      </w:pPr>
      <w:r>
        <w:rPr>
          <w:sz w:val="24"/>
          <w:szCs w:val="24"/>
        </w:rPr>
        <w:t xml:space="preserve">For applications where reusable alternatives do exist — sit-in dining, for example — BUILD’s Waste &amp; Materials Charter already requires real crockery and metal cutlery. The answer to disposable waste is reusables where possible and functional disposables where necessary, not dysfunctional disposables that make everyone hate environmentalism.</w:t>
      </w:r>
    </w:p>
    <w:p>
      <w:r>
        <w:br w:type="page"/>
      </w:r>
    </w:p>
    <w:p>
      <w:pPr>
        <w:pStyle w:val="Heading1"/>
      </w:pPr>
      <w:r>
        <w:rPr>
          <w:b/>
          <w:bCs/>
        </w:rPr>
        <w:t xml:space="preserve">Pillar 6: Protect the Children</w:t>
      </w:r>
    </w:p>
    <w:p>
      <w:pPr>
        <w:spacing w:after="80"/>
      </w:pPr>
    </w:p>
    <w:p>
      <w:pPr>
        <w:spacing w:after="160"/>
        <w:rPr>
          <w:i/>
          <w:iCs/>
        </w:rPr>
      </w:pPr>
      <w:r>
        <w:rPr>
          <w:i/>
          <w:iCs/>
          <w:sz w:val="24"/>
          <w:szCs w:val="24"/>
        </w:rPr>
        <w:t xml:space="preserve">Adults choose for themselves. Children cannot. BUILD draws a hard line: no marketing ultra-processed food at children, no serving it in schools, and no pretending that a turkey dinosaur is a meal.</w:t>
      </w:r>
    </w:p>
    <w:p>
      <w:pPr>
        <w:spacing w:after="80"/>
      </w:pPr>
    </w:p>
    <w:p>
      <w:pPr>
        <w:pStyle w:val="Heading2"/>
      </w:pPr>
      <w:r>
        <w:rPr>
          <w:b/>
          <w:bCs/>
        </w:rPr>
        <w:t xml:space="preserve">6.1 — Ban UPF Advertising to Children</w:t>
      </w:r>
    </w:p>
    <w:p>
      <w:pPr>
        <w:spacing w:after="160"/>
      </w:pPr>
      <w:r>
        <w:rPr>
          <w:sz w:val="24"/>
          <w:szCs w:val="24"/>
        </w:rPr>
        <w:t xml:space="preserve">All advertising of ultra-processed food (Level 4 and Level 5 on the Processing Scale) to children under 16 is banned. This includes television, online, social media, influencer marketing, in-game advertising, packaging designed to appeal to children (cartoon characters, toys, collectibles), and in-store placement at child eye level. Children cannot make informed dietary choices. Marketing high-sugar, high-salt, chemically engineered food products at children is not commerce — it is predation. It will be prohibited.</w:t>
      </w:r>
    </w:p>
    <w:p>
      <w:pPr>
        <w:spacing w:after="80"/>
      </w:pPr>
    </w:p>
    <w:p>
      <w:pPr>
        <w:pStyle w:val="Heading2"/>
      </w:pPr>
      <w:r>
        <w:rPr>
          <w:b/>
          <w:bCs/>
        </w:rPr>
        <w:t xml:space="preserve">6.2 — Real Food in Schools</w:t>
      </w:r>
    </w:p>
    <w:p>
      <w:pPr>
        <w:spacing w:after="160"/>
      </w:pPr>
      <w:r>
        <w:rPr>
          <w:sz w:val="24"/>
          <w:szCs w:val="24"/>
        </w:rPr>
        <w:t xml:space="preserve">Every school meal served in an English state school will be made from real food. Level 1, 2, and 3 ingredients on the Processing Scale. No ultra-processed products. No reconstituted meat. No food that could not be made in a domestic kitchen using ingredients available in a normal shop.</w:t>
      </w:r>
    </w:p>
    <w:p>
      <w:pPr>
        <w:spacing w:after="160"/>
      </w:pPr>
      <w:r>
        <w:rPr>
          <w:sz w:val="24"/>
          <w:szCs w:val="24"/>
        </w:rPr>
        <w:t xml:space="preserve">School kitchens will cook on site from fresh ingredients. The outsourcing of school catering to multinational contractors who deliver pre-packaged, reheated, industrially produced meals will end. A school kitchen is not a distribution point for a factory. It is a kitchen. It has ovens, hobs, and people who know how to use them. If the school does not currently have a functioning kitchen, one will be installed.</w:t>
      </w:r>
    </w:p>
    <w:p>
      <w:pPr>
        <w:spacing w:after="160"/>
      </w:pPr>
      <w:r>
        <w:rPr>
          <w:sz w:val="24"/>
          <w:szCs w:val="24"/>
        </w:rPr>
        <w:t xml:space="preserve">School meals will prioritise British-produced ingredients, sourced locally where available through the farm shop and local food network provisions in the Farming &amp; Agriculture Charter. A school in Kent should be serving Kent-grown vegetables and Kent-reared meat, not imported produce shipped through a national distribution centre because the catering contract is cheaper.</w:t>
      </w:r>
    </w:p>
    <w:p>
      <w:pPr>
        <w:spacing w:after="160"/>
      </w:pPr>
      <w:r>
        <w:rPr>
          <w:sz w:val="24"/>
          <w:szCs w:val="24"/>
        </w:rPr>
        <w:t xml:space="preserve">The cost of real school meals will be met by redirecting the money currently spent on contracted catering services. The price of the contract is not the price of the food — it is the price of the food plus the contractor’s profit margin plus the contractor’s management overhead plus the contractor’s head office costs. Remove the contractor, employ the cooks directly, buy the ingredients locally, and the money goes into the food, not into a corporate P&amp;L.</w:t>
      </w:r>
    </w:p>
    <w:p>
      <w:pPr>
        <w:spacing w:after="80"/>
      </w:pPr>
    </w:p>
    <w:p>
      <w:pPr>
        <w:pStyle w:val="Heading2"/>
      </w:pPr>
      <w:r>
        <w:rPr>
          <w:b/>
          <w:bCs/>
        </w:rPr>
        <w:t xml:space="preserve">6.3 — Food Education</w:t>
      </w:r>
    </w:p>
    <w:p>
      <w:pPr>
        <w:spacing w:after="160"/>
      </w:pPr>
      <w:r>
        <w:rPr>
          <w:sz w:val="24"/>
          <w:szCs w:val="24"/>
        </w:rPr>
        <w:t xml:space="preserve">Every primary school child will receive practical food education as part of the curriculum. This is not a lecture about the food pyramid. It is cooking. Actual cooking. With actual ingredients. Children will learn to prepare basic meals from scratch — how to boil an egg, cook rice, make a soup, bake bread, prepare vegetables, and follow a recipe. By the time they leave primary school, every child should be able to feed themselves a simple, nutritious meal.</w:t>
      </w:r>
    </w:p>
    <w:p>
      <w:pPr>
        <w:spacing w:after="160"/>
      </w:pPr>
      <w:r>
        <w:rPr>
          <w:sz w:val="24"/>
          <w:szCs w:val="24"/>
        </w:rPr>
        <w:t xml:space="preserve">This links directly to the Dig for Victory programme in the Farming &amp; Agriculture Charter. Schools with gardens will grow food and use it in the kitchen. The connection between seed and plate is not abstract — it is direct, practical, and visible.</w:t>
      </w:r>
    </w:p>
    <w:p>
      <w:pPr>
        <w:spacing w:after="80"/>
      </w:pPr>
    </w:p>
    <w:p>
      <w:pPr>
        <w:pStyle w:val="Heading2"/>
      </w:pPr>
      <w:r>
        <w:rPr>
          <w:b/>
          <w:bCs/>
        </w:rPr>
        <w:t xml:space="preserve">6.4 — UPF Ban in Public Institutions</w:t>
      </w:r>
    </w:p>
    <w:p>
      <w:pPr>
        <w:spacing w:after="160"/>
      </w:pPr>
      <w:r>
        <w:rPr>
          <w:sz w:val="24"/>
          <w:szCs w:val="24"/>
        </w:rPr>
        <w:t xml:space="preserve">Ultra-processed food (Level 4 and Level 5) will be banned from all publicly funded catering. This includes schools, hospitals, care homes, prisons, military catering, government offices, and any other institution funded by the taxpayer. If the public is paying for the food, the public gets real food. A hospital patient recovering from surgery does not need a reconstituted turkey slice with 14 additives. They need actual food. A prisoner has the right to be fed, and being fed means food, not a chemical experiment in a foil tray.</w:t>
      </w:r>
    </w:p>
    <w:p>
      <w:r>
        <w:br w:type="page"/>
      </w:r>
    </w:p>
    <w:p>
      <w:pPr>
        <w:pStyle w:val="Heading1"/>
      </w:pPr>
      <w:r>
        <w:rPr>
          <w:b/>
          <w:bCs/>
        </w:rPr>
        <w:t xml:space="preserve">Pillar 7: Break Up the Monopolies</w:t>
      </w:r>
    </w:p>
    <w:p>
      <w:pPr>
        <w:spacing w:after="80"/>
      </w:pPr>
    </w:p>
    <w:p>
      <w:pPr>
        <w:pStyle w:val="Heading2"/>
      </w:pPr>
      <w:r>
        <w:rPr>
          <w:b/>
          <w:bCs/>
        </w:rPr>
        <w:t xml:space="preserve">7.1 — The Supermarket Problem</w:t>
      </w:r>
    </w:p>
    <w:p>
      <w:pPr>
        <w:spacing w:after="160"/>
      </w:pPr>
      <w:r>
        <w:rPr>
          <w:sz w:val="24"/>
          <w:szCs w:val="24"/>
        </w:rPr>
        <w:t xml:space="preserve">The UK grocery market is dominated by a small number of supermarket chains. Tesco, Sainsbury’s, Asda, and Morrisons collectively control approximately two-thirds of the market. They use their buying power to crush farm-gate prices, eliminate independent competitors, dictate terms to suppliers, and control what consumers can buy and at what price. They are not shops. They are gatekeepers. And they use that gatekeeping power to extract maximum profit from both ends of the supply chain — paying suppliers as little as possible and charging consumers as much as possible.</w:t>
      </w:r>
    </w:p>
    <w:p>
      <w:pPr>
        <w:spacing w:after="160"/>
      </w:pPr>
      <w:r>
        <w:rPr>
          <w:sz w:val="24"/>
          <w:szCs w:val="24"/>
        </w:rPr>
        <w:t xml:space="preserve">When a supermarket sells milk for less than it costs to produce, the supermarket is not being generous. It is using milk as a loss leader to get customers through the door, while the farmer who produced the milk absorbs the loss. When the same supermarket charges £3 for a head of broccoli that cost 40p at the farm gate, the margin is not explained by transport, packaging, or retail overheads. It is profit.</w:t>
      </w:r>
    </w:p>
    <w:p>
      <w:pPr>
        <w:spacing w:after="80"/>
      </w:pPr>
    </w:p>
    <w:p>
      <w:pPr>
        <w:pStyle w:val="Heading2"/>
      </w:pPr>
      <w:r>
        <w:rPr>
          <w:b/>
          <w:bCs/>
        </w:rPr>
        <w:t xml:space="preserve">7.2 — Competition Enforcement</w:t>
      </w:r>
    </w:p>
    <w:p>
      <w:pPr>
        <w:spacing w:after="160"/>
      </w:pPr>
      <w:r>
        <w:rPr>
          <w:sz w:val="24"/>
          <w:szCs w:val="24"/>
        </w:rPr>
        <w:t xml:space="preserve">BUILD will use competition law to break up monopolistic market positions in the grocery sector and restore genuine competition. Where a single company or a coordinated oligopoly controls a dominant share of local or national food retail, the Competition and Markets Authority will have the power to require structural remedies — including forced divestiture of stores in areas where a single chain has a local monopoly.</w:t>
      </w:r>
    </w:p>
    <w:p>
      <w:pPr>
        <w:spacing w:after="160"/>
      </w:pPr>
      <w:r>
        <w:rPr>
          <w:sz w:val="24"/>
          <w:szCs w:val="24"/>
        </w:rPr>
        <w:t xml:space="preserve">The Groceries Code Adjudicator, which is supposed to ensure fair dealing between supermarkets and suppliers, will be given actual enforcement powers, including the power to fine, to compel disclosure, and to intervene directly in supplier contracts that are exploitative. The current model — where the Adjudicator investigates complaints but cannot impose meaningful penalties — is toothless by design. BUILD will give it teeth.</w:t>
      </w:r>
    </w:p>
    <w:p>
      <w:pPr>
        <w:spacing w:after="80"/>
      </w:pPr>
    </w:p>
    <w:p>
      <w:pPr>
        <w:pStyle w:val="Heading2"/>
      </w:pPr>
      <w:r>
        <w:rPr>
          <w:b/>
          <w:bCs/>
        </w:rPr>
        <w:t xml:space="preserve">7.3 — Mandatory Surplus Donation</w:t>
      </w:r>
    </w:p>
    <w:p>
      <w:pPr>
        <w:spacing w:after="160"/>
      </w:pPr>
      <w:r>
        <w:rPr>
          <w:sz w:val="24"/>
          <w:szCs w:val="24"/>
        </w:rPr>
        <w:t xml:space="preserve">Every major retailer generates tonnes of edible food waste daily — food that is perfectly safe to eat but has passed an arbitrary ‘best before’ date or has cosmetic imperfections that make it ‘unsaleable.’ This food will be donated to food banks, community kitchens, and surplus redistribution networks before it is permitted to go to waste. Edible food that reaches its display date will be distributed to charitable organisations the same day, not thrown into a skip because it is cheaper to dispose of than to donate.</w:t>
      </w:r>
    </w:p>
    <w:p>
      <w:pPr>
        <w:spacing w:after="160"/>
      </w:pPr>
      <w:r>
        <w:rPr>
          <w:sz w:val="24"/>
          <w:szCs w:val="24"/>
        </w:rPr>
        <w:t xml:space="preserve">France has mandated supermarket surplus donation since 2016. It works. The infrastructure exists. The logistics are simple. The only reason it has not happened in Britain is that nobody has compelled the supermarkets to do it.</w:t>
      </w:r>
    </w:p>
    <w:p>
      <w:pPr>
        <w:spacing w:after="80"/>
      </w:pPr>
    </w:p>
    <w:p>
      <w:pPr>
        <w:pStyle w:val="Heading2"/>
      </w:pPr>
      <w:r>
        <w:rPr>
          <w:b/>
          <w:bCs/>
        </w:rPr>
        <w:t xml:space="preserve">7.4 — Local Sourcing</w:t>
      </w:r>
    </w:p>
    <w:p>
      <w:pPr>
        <w:spacing w:after="160"/>
      </w:pPr>
      <w:r>
        <w:rPr>
          <w:sz w:val="24"/>
          <w:szCs w:val="24"/>
        </w:rPr>
        <w:t xml:space="preserve">Supermarkets operating in a given area must stock a minimum proportion of locally produced goods where available. A supermarket in Kent should be selling Kent apples, not importing identical varieties from New Zealand because the shipping cost is lower than paying a British farmer a fair price. Local sourcing requirements will be linked to the Regional Farmer Alliances established in the Farming &amp; Agriculture Charter, creating a direct supply chain from local farms to local shelves.</w:t>
      </w:r>
    </w:p>
    <w:p>
      <w:r>
        <w:br w:type="page"/>
      </w:r>
    </w:p>
    <w:p>
      <w:pPr>
        <w:pStyle w:val="Heading1"/>
      </w:pPr>
      <w:r>
        <w:rPr>
          <w:b/>
          <w:bCs/>
        </w:rPr>
        <w:t xml:space="preserve">Pillar 8: Tropical Food Sovereignty</w:t>
      </w:r>
    </w:p>
    <w:p>
      <w:pPr>
        <w:spacing w:after="80"/>
      </w:pPr>
    </w:p>
    <w:p>
      <w:pPr>
        <w:spacing w:after="160"/>
        <w:rPr>
          <w:i/>
          <w:iCs/>
        </w:rPr>
      </w:pPr>
      <w:r>
        <w:rPr>
          <w:i/>
          <w:iCs/>
          <w:sz w:val="24"/>
          <w:szCs w:val="24"/>
        </w:rPr>
        <w:t xml:space="preserve">Britain imports approximately 1.2 million tonnes of bananas, 260,000 tonnes of grapes, 170,000 tonnes of pineapples, and over 100,000 tonnes of coffee every year. All of it from thousands of miles away. Every tonne shipped burns fossil fuel, fills cargo routes, and leaves Britain’s food supply dependent on the weather, politics, and economics of other countries. BUILD will grow it here.</w:t>
      </w:r>
    </w:p>
    <w:p>
      <w:pPr>
        <w:spacing w:after="80"/>
      </w:pPr>
    </w:p>
    <w:p>
      <w:pPr>
        <w:pStyle w:val="Heading2"/>
      </w:pPr>
      <w:r>
        <w:rPr>
          <w:b/>
          <w:bCs/>
        </w:rPr>
        <w:t xml:space="preserve">8.1 — The Opportunity</w:t>
      </w:r>
    </w:p>
    <w:p>
      <w:pPr>
        <w:spacing w:after="160"/>
      </w:pPr>
      <w:r>
        <w:rPr>
          <w:sz w:val="24"/>
          <w:szCs w:val="24"/>
        </w:rPr>
        <w:t xml:space="preserve">Plants do not care where the light comes from. They need photons, water, nutrients, temperature, and CO₂. A multi-storey vertical farm with LED grow lights and hydroponic systems provides all of that, year-round, regardless of the weather outside. The technology is proven. The Netherlands already operates over 9,000 hectares of heated glasshouses that produce food year-round in a climate barely warmer than Britain’s. Vertical farming takes that model and stacks it — ten growing floors in a single warehouse, producing ten times the output per hectare of land.</w:t>
      </w:r>
    </w:p>
    <w:p>
      <w:pPr>
        <w:spacing w:after="160"/>
      </w:pPr>
      <w:r>
        <w:rPr>
          <w:sz w:val="24"/>
          <w:szCs w:val="24"/>
        </w:rPr>
        <w:t xml:space="preserve">The barrier has always been energy cost. Heating and lighting a tropical growing environment in Northern Europe is expensive if you are burning gas or buying electricity at retail rates. But BUILD’s energy and nuclear policy changes the equation entirely. Nuclear baseload provides cheap, abundant electricity. Nuclear power stations produce approximately 2 gigawatts of waste heat per reactor — heat that is currently dumped into cooling water and thrown away. Co-locate a vertical farming complex next to a nuclear plant and the heating is effectively free. Power the LED lighting from the nuclear grid and the electricity is cheap and reliable. The economics that made domestic tropical production unviable in the gas era become viable in the nuclear era.</w:t>
      </w:r>
    </w:p>
    <w:p>
      <w:pPr>
        <w:spacing w:after="80"/>
      </w:pPr>
    </w:p>
    <w:p>
      <w:pPr>
        <w:pStyle w:val="Heading2"/>
      </w:pPr>
      <w:r>
        <w:rPr>
          <w:b/>
          <w:bCs/>
        </w:rPr>
        <w:t xml:space="preserve">8.2 — What We Can Grow</w:t>
      </w:r>
    </w:p>
    <w:p>
      <w:pPr>
        <w:spacing w:after="160"/>
        <w:rPr>
          <w:b/>
          <w:bCs/>
        </w:rPr>
      </w:pPr>
      <w:r>
        <w:rPr>
          <w:b/>
          <w:bCs/>
          <w:sz w:val="24"/>
          <w:szCs w:val="24"/>
        </w:rPr>
        <w:t xml:space="preserve">Grapes — the strongest candidate</w:t>
      </w:r>
    </w:p>
    <w:p>
      <w:pPr>
        <w:spacing w:after="160"/>
      </w:pPr>
      <w:r>
        <w:rPr>
          <w:sz w:val="24"/>
          <w:szCs w:val="24"/>
        </w:rPr>
        <w:t xml:space="preserve">Table grapes respond well to controlled environments, can be trained on vertical trellises, and fruit reliably under LED lighting. The UK currently produces just 513 tonnes against imports of 260,000 tonnes. Greenhouse and vertical farm yields of 20–40 tonnes per hectare are achievable. Grapes can even be grown in unheated polytunnels in southern England, making them the most immediately feasible crop. A phased programme targeting 30–50% import replacement within 10 years is realistic.</w:t>
      </w:r>
    </w:p>
    <w:p>
      <w:pPr>
        <w:spacing w:after="160"/>
        <w:rPr>
          <w:b/>
          <w:bCs/>
        </w:rPr>
      </w:pPr>
      <w:r>
        <w:rPr>
          <w:b/>
          <w:bCs/>
          <w:sz w:val="24"/>
          <w:szCs w:val="24"/>
        </w:rPr>
        <w:t xml:space="preserve">Pineapples — excellent for vertical stacking</w:t>
      </w:r>
    </w:p>
    <w:p>
      <w:pPr>
        <w:spacing w:after="160"/>
      </w:pPr>
      <w:r>
        <w:rPr>
          <w:sz w:val="24"/>
          <w:szCs w:val="24"/>
        </w:rPr>
        <w:t xml:space="preserve">Pineapples are short, ground-level plants that stack beautifully in multi-storey facilities. They tolerate high-density planting, and vertical tower systems for pineapple production are already commercially available. A pineapple takes 14–18 months to fruit in the field, but controlled environments with optimised light and nutrients can compress that cycle. At 50 tonnes per hectare in a 10-storey facility, the entire UK demand of 170,000 tonnes could theoretically be met from fewer than 400 hectares of building footprint.</w:t>
      </w:r>
    </w:p>
    <w:p>
      <w:pPr>
        <w:spacing w:after="160"/>
        <w:rPr>
          <w:b/>
          <w:bCs/>
        </w:rPr>
      </w:pPr>
      <w:r>
        <w:rPr>
          <w:b/>
          <w:bCs/>
          <w:sz w:val="24"/>
          <w:szCs w:val="24"/>
        </w:rPr>
        <w:t xml:space="preserve">Bananas — feasible with dwarf varieties</w:t>
      </w:r>
    </w:p>
    <w:p>
      <w:pPr>
        <w:spacing w:after="160"/>
      </w:pPr>
      <w:r>
        <w:rPr>
          <w:sz w:val="24"/>
          <w:szCs w:val="24"/>
        </w:rPr>
        <w:t xml:space="preserve">Standard banana plants grow 15–20 feet tall, limiting vertical stacking. But dwarf varieties — Dwarf Cavendish, Dwarf Orinoco — stay at 5–8 feet and produce full-sized, edible fruit in heated environments. At 30–40 tonnes per hectare in a multi-storey facility, replacing even 20–25% of the UK’s 1.2 million tonnes of banana imports would require approximately 3,000–5,000 hectares of building footprint — large, but achievable on brownfield sites over a 15–20 year programme.</w:t>
      </w:r>
    </w:p>
    <w:p>
      <w:pPr>
        <w:spacing w:after="160"/>
        <w:rPr>
          <w:b/>
          <w:bCs/>
        </w:rPr>
      </w:pPr>
      <w:r>
        <w:rPr>
          <w:b/>
          <w:bCs/>
          <w:sz w:val="24"/>
          <w:szCs w:val="24"/>
        </w:rPr>
        <w:t xml:space="preserve">Coffee — the long-term play</w:t>
      </w:r>
    </w:p>
    <w:p>
      <w:pPr>
        <w:spacing w:after="160"/>
      </w:pPr>
      <w:r>
        <w:rPr>
          <w:sz w:val="24"/>
          <w:szCs w:val="24"/>
        </w:rPr>
        <w:t xml:space="preserve">Coffee is the most challenging. It is a tree crop that takes 3–5 years to first fruit, and yields are low at 1–2 tonnes of green beans per hectare. Full import replacement is not realistic in the medium term. But dwarf Arabica varieties and F1 hybrids bred for compact, indoor growing show genuine promise. A pilot programme targeting British-grown specialty coffee as a premium product — starting at 2,000–5,000 hectares of vertical farming capacity — could establish a domestic coffee industry within 10–15 years. British-grown coffee at £10–15 per bag, marketed as zero-food-miles, zero-carbon, locally produced specialty — there is a market for that.</w:t>
      </w:r>
    </w:p>
    <w:p>
      <w:pPr>
        <w:spacing w:after="80"/>
      </w:pPr>
    </w:p>
    <w:p>
      <w:pPr>
        <w:pStyle w:val="Heading2"/>
      </w:pPr>
      <w:r>
        <w:rPr>
          <w:b/>
          <w:bCs/>
        </w:rPr>
        <w:t xml:space="preserve">8.3 — The Model: Nuclear-Powered Vertical Farms</w:t>
      </w:r>
    </w:p>
    <w:p>
      <w:pPr>
        <w:spacing w:after="160"/>
      </w:pPr>
      <w:r>
        <w:rPr>
          <w:sz w:val="24"/>
          <w:szCs w:val="24"/>
        </w:rPr>
        <w:t xml:space="preserve">The facility model is a multi-storey warehouse on a brownfield site, co-located where possible with a nuclear power station or industrial heat source. Ten growing floors, each 3 metres ceiling height, in a building with a 2-hectare footprint, providing 20 hectares of effective growing area from 2 hectares of land.</w:t>
      </w:r>
    </w:p>
    <w:p>
      <w:pPr>
        <w:spacing w:after="160"/>
      </w:pPr>
      <w:r>
        <w:rPr>
          <w:sz w:val="24"/>
          <w:szCs w:val="24"/>
        </w:rPr>
        <w:t xml:space="preserve">Heating: waste heat from the nuclear plant or industrial process, piped through the facility at no marginal fuel cost. Lighting: full-spectrum LED grow lights powered by nuclear baseload electricity. LED efficiency has improved dramatically — modern commercial fixtures exceed 3.5 micromoles per joule, meaning current systems use 30–40% less electricity than equipment installed just five years ago, and the efficiency continues to improve. Water: closed-loop hydroponic systems that recycle 95% of water. CO₂ enrichment: captured industrial CO₂ fed into the growing environment, where plants absorb it and convert it to biomass. The more CO₂ you give them, the faster they grow.</w:t>
      </w:r>
    </w:p>
    <w:p>
      <w:pPr>
        <w:spacing w:after="160"/>
      </w:pPr>
      <w:r>
        <w:rPr>
          <w:sz w:val="24"/>
          <w:szCs w:val="24"/>
        </w:rPr>
        <w:t xml:space="preserve">This model produces zero food miles. Zero refrigerated shipping. Zero dependency on foreign supply chains. Zero weather risk. Year-round production regardless of season. And the waste heat that powers the heating would otherwise be dumped into a river or the sea and wasted.</w:t>
      </w:r>
    </w:p>
    <w:p>
      <w:pPr>
        <w:spacing w:after="80"/>
      </w:pPr>
    </w:p>
    <w:p>
      <w:pPr>
        <w:pStyle w:val="Heading2"/>
      </w:pPr>
      <w:r>
        <w:rPr>
          <w:b/>
          <w:bCs/>
        </w:rPr>
        <w:t xml:space="preserve">8.4 — The Phased Programme</w:t>
      </w:r>
    </w:p>
    <w:p>
      <w:pPr>
        <w:spacing w:after="160"/>
        <w:rPr>
          <w:b/>
          <w:bCs/>
        </w:rPr>
      </w:pPr>
      <w:r>
        <w:rPr>
          <w:b/>
          <w:bCs/>
          <w:sz w:val="24"/>
          <w:szCs w:val="24"/>
        </w:rPr>
        <w:t xml:space="preserve">Phase 1 (years 1–5): Grapes and pineapples</w:t>
      </w:r>
    </w:p>
    <w:p>
      <w:pPr>
        <w:spacing w:after="160"/>
      </w:pPr>
      <w:r>
        <w:rPr>
          <w:sz w:val="24"/>
          <w:szCs w:val="24"/>
        </w:rPr>
        <w:t xml:space="preserve">5,000–10,000 hectares of vertical farming and greenhouse capacity, co-located with nuclear plants and industrial heat sources. Target: replace 30–50% of grape imports, establish pineapple production at scale. Estimated investment: £10–20 billion over 5 years. Creates thousands of permanent skilled jobs in regions with brownfield land and existing industrial infrastructure.</w:t>
      </w:r>
    </w:p>
    <w:p>
      <w:pPr>
        <w:spacing w:after="160"/>
        <w:rPr>
          <w:b/>
          <w:bCs/>
        </w:rPr>
      </w:pPr>
      <w:r>
        <w:rPr>
          <w:b/>
          <w:bCs/>
          <w:sz w:val="24"/>
          <w:szCs w:val="24"/>
        </w:rPr>
        <w:t xml:space="preserve">Phase 2 (years 5–10): Bananas and expanded pineapple</w:t>
      </w:r>
    </w:p>
    <w:p>
      <w:pPr>
        <w:spacing w:after="160"/>
      </w:pPr>
      <w:r>
        <w:rPr>
          <w:sz w:val="24"/>
          <w:szCs w:val="24"/>
        </w:rPr>
        <w:t xml:space="preserve">Scale banana production to 10,000 hectares of facility footprint using dwarf varieties, targeting 20–25% import replacement. Expand pineapple capacity toward full demand coverage. Begin coffee pilot facilities at 2,000–5,000 hectares. Estimated additional investment: £20–30 billion.</w:t>
      </w:r>
    </w:p>
    <w:p>
      <w:pPr>
        <w:spacing w:after="160"/>
        <w:rPr>
          <w:b/>
          <w:bCs/>
        </w:rPr>
      </w:pPr>
      <w:r>
        <w:rPr>
          <w:b/>
          <w:bCs/>
          <w:sz w:val="24"/>
          <w:szCs w:val="24"/>
        </w:rPr>
        <w:t xml:space="preserve">Phase 3 (years 10–20): Full programme maturity</w:t>
      </w:r>
    </w:p>
    <w:p>
      <w:pPr>
        <w:spacing w:after="160"/>
      </w:pPr>
      <w:r>
        <w:rPr>
          <w:sz w:val="24"/>
          <w:szCs w:val="24"/>
        </w:rPr>
        <w:t xml:space="preserve">Full grape self-sufficiency. 30%+ banana replacement. Pineapple self-sufficiency. British coffee established as a premium product. Total programme cost over 20 years: approximately £50–70 billion — less than a single year of the UK’s food import bill, and every pound invested creates domestic jobs, domestic infrastructure, and domestic food security that lasts indefinitely.</w:t>
      </w:r>
    </w:p>
    <w:p>
      <w:pPr>
        <w:spacing w:after="80"/>
      </w:pPr>
    </w:p>
    <w:p>
      <w:pPr>
        <w:pStyle w:val="Heading2"/>
      </w:pPr>
      <w:r>
        <w:rPr>
          <w:b/>
          <w:bCs/>
        </w:rPr>
        <w:t xml:space="preserve">8.5 — Even 10% Changes Everything</w:t>
      </w:r>
    </w:p>
    <w:p>
      <w:pPr>
        <w:spacing w:after="160"/>
      </w:pPr>
      <w:r>
        <w:rPr>
          <w:sz w:val="24"/>
          <w:szCs w:val="24"/>
        </w:rPr>
        <w:t xml:space="preserve">The programme does not need to achieve 100% replacement to be transformative. Even replacing 10–20% of tropical fruit imports would cut tens of thousands of refrigerated shipping journeys per year, reduce food-mile carbon emissions by hundreds of thousands of tonnes annually, create thousands of permanent jobs on brownfield sites in regions that need them, and give Britain a buffer when international supply chains break.</w:t>
      </w:r>
    </w:p>
    <w:p>
      <w:pPr>
        <w:spacing w:after="160"/>
      </w:pPr>
      <w:r>
        <w:rPr>
          <w:sz w:val="24"/>
          <w:szCs w:val="24"/>
        </w:rPr>
        <w:t xml:space="preserve">Shipping costs rise with fuel prices. LED efficiency improves every year. Nuclear baseload gets cheaper per unit as the grid scales. The gap between ‘import it from 5,000 miles away’ and ‘grow it in a warehouse in Teesside’ narrows every year. BUILD’s position is not that Britain will never import another banana. It is that a country with cheap nuclear electricity, abundant brownfield land, and proven vertical farming technology should not be 100% dependent on imports for fruit that can be grown indoors.</w:t>
      </w:r>
    </w:p>
    <w:p>
      <w:r>
        <w:br w:type="page"/>
      </w:r>
    </w:p>
    <w:p>
      <w:pPr>
        <w:pStyle w:val="Heading1"/>
      </w:pPr>
      <w:r>
        <w:rPr>
          <w:b/>
          <w:bCs/>
        </w:rPr>
        <w:t xml:space="preserve">The Circular Model</w:t>
      </w:r>
    </w:p>
    <w:p>
      <w:pPr>
        <w:spacing w:after="80"/>
      </w:pPr>
    </w:p>
    <w:p>
      <w:pPr>
        <w:spacing w:after="160"/>
      </w:pPr>
      <w:r>
        <w:rPr>
          <w:sz w:val="24"/>
          <w:szCs w:val="24"/>
        </w:rPr>
        <w:t xml:space="preserve">These eight pillars form a single, integrated system.</w:t>
      </w:r>
    </w:p>
    <w:p>
      <w:pPr>
        <w:spacing w:after="80"/>
      </w:pPr>
    </w:p>
    <w:p>
      <w:pPr>
        <w:spacing w:after="160"/>
      </w:pPr>
      <w:r>
        <w:rPr>
          <w:sz w:val="24"/>
          <w:szCs w:val="24"/>
        </w:rPr>
        <w:t xml:space="preserve">Every food product tells the truth. The label shows where it came from, what is in it, how it was made, and how processed it is. The chemical transparency database lets any consumer look up any product and see its full chemical footprint. The Processing Scale gives a clear, colour-coded number that anyone can understand at a glance. Adults see the information and make their own choices. No taxes on sugar. No taxes on plastic where alternatives do not work. No lectures. Just truth.</w:t>
      </w:r>
    </w:p>
    <w:p>
      <w:pPr>
        <w:spacing w:after="160"/>
      </w:pPr>
      <w:r>
        <w:rPr>
          <w:sz w:val="24"/>
          <w:szCs w:val="24"/>
        </w:rPr>
        <w:t xml:space="preserve">Children are protected. No ultra-processed food advertising reaches them. Every school meal is made from real, fresh, British-sourced ingredients, cooked in the school kitchen, not reheated from a corporate catering van. Every child learns to cook. Every school with a garden grows food and uses it. The connection between seed and plate is practical, not theoretical.</w:t>
      </w:r>
    </w:p>
    <w:p>
      <w:pPr>
        <w:spacing w:after="160"/>
      </w:pPr>
      <w:r>
        <w:rPr>
          <w:sz w:val="24"/>
          <w:szCs w:val="24"/>
        </w:rPr>
        <w:t xml:space="preserve">Hospitals, care homes, prisons, and government offices serve real food. Taxpayer-funded institutions do not serve chemically engineered products to the people they are supposed to care for. Supermarkets pay farmers a fair price, publish their margins, donate surplus food, and stock local produce. Monopolistic market power is broken by competition enforcement with actual teeth.</w:t>
      </w:r>
    </w:p>
    <w:p>
      <w:pPr>
        <w:spacing w:after="160"/>
      </w:pPr>
      <w:r>
        <w:rPr>
          <w:sz w:val="24"/>
          <w:szCs w:val="24"/>
        </w:rPr>
        <w:t xml:space="preserve">And the long-term programme grows tropical food domestically. Vertical farms powered by nuclear waste heat produce grapes, pineapples, bananas, and eventually coffee on brownfield sites across England. Not because imports are banned, but because a country with the technology and the energy to feed itself should not be entirely dependent on supply chains it does not control.</w:t>
      </w:r>
    </w:p>
    <w:p>
      <w:pPr>
        <w:spacing w:after="80"/>
      </w:pPr>
    </w:p>
    <w:p>
      <w:pPr>
        <w:pBdr>
          <w:left w:val="single" w:color="444444" w:sz="6" w:space="8"/>
        </w:pBdr>
        <w:spacing w:after="200"/>
        <w:ind w:left="720" w:right="720"/>
      </w:pPr>
      <w:r>
        <w:rPr>
          <w:i/>
          <w:iCs/>
          <w:color w:val="333333"/>
          <w:sz w:val="24"/>
          <w:szCs w:val="24"/>
        </w:rPr>
        <w:t xml:space="preserve">Food is a human right, not a corporate product. Truth on the label. Real food in schools. Your body, your choice. And if we can grow it here, we grow it here.</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Food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pPr>
      <w:spacing w:after="160" w:before="280"/>
    </w:pPr>
    <w:rPr>
      <w:rFonts w:ascii="Calibri" w:cs="Calibri" w:eastAsia="Calibri" w:hAnsi="Calibri"/>
      <w:b/>
      <w:bCs/>
      <w:color w:val="333333"/>
      <w:sz w:val="28"/>
      <w:szCs w:val="28"/>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Food</dc:title>
  <dc:creator>BUILD UK</dc:creator>
  <dc:description>Truth on the label, processing scale, real food in schools, tropical food sovereignty</dc:description>
  <cp:lastModifiedBy>Un-named</cp:lastModifiedBy>
  <cp:revision>1</cp:revision>
  <dcterms:created xsi:type="dcterms:W3CDTF">2026-08-04T08:21:55.140Z</dcterms:created>
  <dcterms:modified xsi:type="dcterms:W3CDTF">2026-08-04T08:21:55.159Z</dcterms:modified>
</cp:coreProperties>
</file>

<file path=docProps/custom.xml><?xml version="1.0" encoding="utf-8"?>
<Properties xmlns="http://schemas.openxmlformats.org/officeDocument/2006/custom-properties" xmlns:vt="http://schemas.openxmlformats.org/officeDocument/2006/docPropsVTypes"/>
</file>