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Disability Rights &amp; Support Systems</w:t>
      </w:r>
    </w:p>
    <w:p>
      <w:pPr>
        <w:pStyle w:val="Heading2"/>
      </w:pPr>
      <w:r>
        <w:t>Universal Disability Support</w:t>
      </w:r>
    </w:p>
    <w:p>
      <w:pPr>
        <w:pStyle w:val="ListBullet"/>
      </w:pPr>
      <w:r>
        <w:t>• One Flat PIP Rate for All: Abolish 'standard' vs 'enhanced' distinctions. Everyone who qualifies receives the full rate. No more judging invisible struggles as lesser. Disability is disability. Period.</w:t>
      </w:r>
    </w:p>
    <w:p>
      <w:pPr>
        <w:pStyle w:val="ListBullet"/>
      </w:pPr>
      <w:r>
        <w:t>• All Disabilities Recognised Equally: Neurological, sensory, psychiatric, and physical conditions are all treated with equal weight and respect. No point systems. No hidden hoops.</w:t>
      </w:r>
    </w:p>
    <w:p>
      <w:pPr>
        <w:pStyle w:val="ListBullet"/>
      </w:pPr>
      <w:r>
        <w:t>• No Reassessments Without Cause: Once awarded, support is indefinite unless the claimant requests reassessment or fraud is proven.</w:t>
      </w:r>
    </w:p>
    <w:p>
      <w:pPr>
        <w:pStyle w:val="Heading2"/>
      </w:pPr>
      <w:r>
        <w:t>Universal Credit Reform</w:t>
      </w:r>
    </w:p>
    <w:p>
      <w:pPr>
        <w:pStyle w:val="ListBullet"/>
      </w:pPr>
      <w:r>
        <w:t>• Flat UC Disability Payment: No more 'fit for work' vs 'limited capability' tiers. All disabled claimants receive the same disability uplift, and no one is forced into job-seeking under duress.</w:t>
      </w:r>
    </w:p>
    <w:p>
      <w:pPr>
        <w:pStyle w:val="ListBullet"/>
      </w:pPr>
      <w:r>
        <w:t>• In-Work UC Will Be Less Generous—Because Work Pays More: People who can work will always be better off working, but those who can’t will never be left to starve.</w:t>
      </w:r>
    </w:p>
    <w:p>
      <w:pPr>
        <w:pStyle w:val="Heading2"/>
      </w:pPr>
      <w:r>
        <w:t>Motability &amp; Carer Support</w:t>
      </w:r>
    </w:p>
    <w:p>
      <w:pPr>
        <w:pStyle w:val="ListBullet"/>
      </w:pPr>
      <w:r>
        <w:t>• Motability Qualification = Vehicle Access: No more credit checks or financial discrimination.</w:t>
      </w:r>
    </w:p>
    <w:p>
      <w:pPr>
        <w:pStyle w:val="ListBullet"/>
      </w:pPr>
      <w:r>
        <w:t>• Family Carers Get Support Too: Carers receive health-impact grants and optional respite funding. Long-term unpaid care must not ruin lives.</w:t>
      </w:r>
    </w:p>
    <w:p>
      <w:pPr>
        <w:pStyle w:val="Heading2"/>
      </w:pPr>
    </w:p>
    <w:p>
      <w:pPr>
        <w:pStyle w:val="ListBullet"/>
      </w:pPr>
    </w:p>
    <w:p>
      <w:pPr>
        <w:pStyle w:val="ListBullet"/>
      </w:pPr>
    </w:p>
    <w:p>
      <w:pPr>
        <w:pStyle w:val="ListBullet"/>
      </w:pPr>
    </w:p>
    <w:p>
      <w:r>
        <w:br/>
        <w:t>🧑‍⚕️ Fair Pay &amp; Recognition for Carers (Updated)</w:t>
        <w:br/>
        <w:br/>
        <w:t xml:space="preserve">- Raise Carer's Pay to £500/month Minimum  </w:t>
        <w:br/>
        <w:t xml:space="preserve">  The current £76.75/week is insulting and unsustainable. Carers should receive a minimum of £500/month, tax-free, with annual inflation-linked increases. Caring *is* work.</w:t>
        <w:br/>
        <w:br/>
        <w:t xml:space="preserve">- Eligibility Expanded Without Means Testing  </w:t>
        <w:br/>
        <w:t xml:space="preserve">  Providing 35+ hours of unpaid care per week—whether you're a parent, partner, friend, or neighbour—entitles you to support. Joint finances or part-time jobs should not exclude you.</w:t>
        <w:br/>
        <w:br/>
        <w:t xml:space="preserve">- Automatic Recognition for Parent-Carers  </w:t>
        <w:br/>
        <w:t xml:space="preserve">  Parents of disabled children are *carers by default*. No more humiliating paperwork. Their status and support are guaranteed.</w:t>
        <w:br/>
        <w:br/>
        <w:t xml:space="preserve">- Verified Carers Discount Scheme  </w:t>
        <w:br/>
        <w:t xml:space="preserve">  Create a national Carer Recognition Scheme akin to the Blue Light Card, but only for registered carers of confirmed disabled individuals.  </w:t>
        <w:br/>
        <w:t xml:space="preserve">  - Access to retail, travel, and utility discounts.  </w:t>
        <w:br/>
        <w:t xml:space="preserve">  - Proof required: linked to DWP or council care records.  </w:t>
        <w:br/>
        <w:t xml:space="preserve">  - Prevents fraud and "victimhood inflation."  </w:t>
        <w:br/>
        <w:t xml:space="preserve">  - Helps those who *genuinely* shoulder responsibility.</w:t>
        <w:br/>
        <w:br/>
        <w:t xml:space="preserve">- Respite and Health Impact Grants  </w:t>
        <w:br/>
        <w:t xml:space="preserve">  Long-term carers can apply for annual wellness grants to cover respite breaks, counselling, or physical therapy—whatever helps them stay healthy while helping others.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