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Community Advanced Responders</w:t>
      </w:r>
    </w:p>
    <w:p>
      <w:pPr>
        <w:spacing w:after="200"/>
        <w:jc w:val="center"/>
      </w:pPr>
      <w:r>
        <w:rPr>
          <w:color w:val="555555"/>
          <w:sz w:val="26"/>
          <w:szCs w:val="26"/>
        </w:rPr>
        <w:t xml:space="preserve">Medical • Fire • Policing • Every Village</w:t>
      </w:r>
    </w:p>
    <w:p>
      <w:pPr>
        <w:spacing w:after="200"/>
        <w:jc w:val="center"/>
      </w:pPr>
      <w:r>
        <w:rPr>
          <w:color w:val="555555"/>
          <w:sz w:val="26"/>
          <w:szCs w:val="26"/>
        </w:rPr>
        <w:t xml:space="preserve">47 Minutes to Under 5 • Sequential Dispatch • RNLI Model</w:t>
      </w:r>
    </w:p>
    <w:p>
      <w:pPr>
        <w:spacing w:after="200"/>
        <w:jc w:val="center"/>
      </w:pPr>
      <w:r>
        <w:rPr>
          <w:color w:val="555555"/>
          <w:sz w:val="26"/>
          <w:szCs w:val="26"/>
        </w:rPr>
        <w:t xml:space="preserve">Decommissioned Vehicles • Volunteer • Trained • Equipped</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Problem</w:t>
      </w:r>
    </w:p>
    <w:p>
      <w:pPr>
        <w:spacing w:after="80"/>
      </w:pPr>
    </w:p>
    <w:p>
      <w:pPr>
        <w:spacing w:after="160"/>
      </w:pPr>
      <w:r>
        <w:rPr>
          <w:sz w:val="24"/>
          <w:szCs w:val="24"/>
        </w:rPr>
        <w:t xml:space="preserve">Rural Kent: average emergency response time, 47 minutes. A person having a heart attack in a village waits 47 minutes for an ambulance. Brain damage begins at 4 minutes without oxygen. Death follows shortly after. By the time the ambulance arrives, it is too late. Not because the paramedic was not good enough. Because the paramedic was 47 minutes away.</w:t>
      </w:r>
    </w:p>
    <w:p>
      <w:pPr>
        <w:spacing w:after="160"/>
      </w:pPr>
      <w:r>
        <w:rPr>
          <w:sz w:val="24"/>
          <w:szCs w:val="24"/>
        </w:rPr>
        <w:t xml:space="preserve">Rural England is underserved by every emergency service. Ambulance response times in rural areas are double or triple the urban average. Fire stations have been closed and consolidated into regional hubs that are too far from the communities they serve. Police response to rural crime is measured in hours, not minutes. The professionals are excellent. They are also too far away to save the life, stop the fire, or catch the offender.</w:t>
      </w:r>
    </w:p>
    <w:p>
      <w:pPr>
        <w:spacing w:after="160"/>
      </w:pPr>
      <w:r>
        <w:rPr>
          <w:sz w:val="24"/>
          <w:szCs w:val="24"/>
        </w:rPr>
        <w:t xml:space="preserve">The RNLI solved this problem for the sea a hundred and fifty years ago. Volunteers. Trained. Equipped. Based in the community. On the water in minutes, not hours. The lifeboat does not replace the Coastguard. It arrives first, because it is already there.</w:t>
      </w:r>
    </w:p>
    <w:p>
      <w:pPr>
        <w:spacing w:after="160"/>
      </w:pPr>
      <w:r>
        <w:rPr>
          <w:sz w:val="24"/>
          <w:szCs w:val="24"/>
        </w:rPr>
        <w:t xml:space="preserve">BUILD will apply the RNLI model to all three emergency services. Community advanced responders in every village, trained, equipped, and dispatched through a sequential 999 system that sends the local team immediately while the professional service mobilises. The local arrives in under 5 minutes. The professional arrives when they can. The gap between the two is the gap where people currently die, fires spread, and offenders escape. BUILD closes that gap.</w:t>
      </w:r>
    </w:p>
    <w:p>
      <w:pPr>
        <w:pBdr>
          <w:left w:val="single" w:color="444444" w:sz="6" w:space="8"/>
        </w:pBdr>
        <w:spacing w:after="200"/>
        <w:ind w:left="720" w:right="720"/>
      </w:pPr>
      <w:r>
        <w:rPr>
          <w:i/>
          <w:iCs/>
          <w:color w:val="333333"/>
          <w:sz w:val="24"/>
          <w:szCs w:val="24"/>
        </w:rPr>
        <w:t xml:space="preserve">47 minutes to under 5. That is the whole policy in two numbers.</w:t>
      </w:r>
    </w:p>
    <w:p>
      <w:r>
        <w:br w:type="page"/>
      </w:r>
    </w:p>
    <w:p>
      <w:pPr>
        <w:pStyle w:val="Heading1"/>
      </w:pPr>
      <w:r>
        <w:rPr>
          <w:b/>
          <w:bCs/>
        </w:rPr>
        <w:t xml:space="preserve">Pillar 1: Sequential 999 Dispatch</w:t>
      </w:r>
    </w:p>
    <w:p>
      <w:pPr>
        <w:spacing w:after="80"/>
      </w:pPr>
    </w:p>
    <w:p>
      <w:pPr>
        <w:pStyle w:val="Heading2"/>
      </w:pPr>
      <w:r>
        <w:rPr>
          <w:b/>
          <w:bCs/>
        </w:rPr>
        <w:t xml:space="preserve">1.1 — How It Works</w:t>
      </w:r>
    </w:p>
    <w:p>
      <w:pPr>
        <w:spacing w:after="160"/>
      </w:pPr>
      <w:r>
        <w:rPr>
          <w:sz w:val="24"/>
          <w:szCs w:val="24"/>
        </w:rPr>
        <w:t xml:space="preserve">When a 999 call is received from a rural area, the dispatch system sends two alerts simultaneously: one to the professional service (ambulance, fire, or police) and one to the nearest Community Advanced Responder team. But the system does not just send the nearest person. It sends the right person.</w:t>
      </w:r>
    </w:p>
    <w:p>
      <w:pPr>
        <w:spacing w:after="80"/>
      </w:pPr>
    </w:p>
    <w:p>
      <w:pPr>
        <w:spacing w:after="160"/>
        <w:rPr>
          <w:b/>
          <w:bCs/>
        </w:rPr>
      </w:pPr>
      <w:r>
        <w:rPr>
          <w:b/>
          <w:bCs/>
          <w:sz w:val="24"/>
          <w:szCs w:val="24"/>
        </w:rPr>
        <w:t xml:space="preserve">Skill-Verified Dispatch</w:t>
      </w:r>
    </w:p>
    <w:p>
      <w:pPr>
        <w:spacing w:after="160"/>
      </w:pPr>
      <w:r>
        <w:rPr>
          <w:sz w:val="24"/>
          <w:szCs w:val="24"/>
        </w:rPr>
        <w:t xml:space="preserve">Every Community Advanced Responder is registered in the dispatch system with their verified qualifications, current availability, and authorised scope of practice. A retired paramedic has a different authorised scope from a farmer with FREC 3. A former firefighter has a different scope from a basic first aider. Dispatch knows who is currently on call in the village, what each person is qualified to do, and routes the call accordingly.</w:t>
      </w:r>
    </w:p>
    <w:p>
      <w:pPr>
        <w:spacing w:after="160"/>
      </w:pPr>
      <w:r>
        <w:rPr>
          <w:sz w:val="24"/>
          <w:szCs w:val="24"/>
        </w:rPr>
        <w:t xml:space="preserve">A cardiac arrest dispatches the retired paramedic or the nurse — the responders with the clinical training to manage an airway, interpret a cardiac rhythm, and make decisions about advanced intervention. A broken leg dispatches the FREC 3 farmer — qualified to splint, manage pain, and stabilise until the ambulance arrives. A welfare check dispatches whoever is nearest and available, because the skill required is a knock on the door and a pair of eyes.</w:t>
      </w:r>
    </w:p>
    <w:p>
      <w:pPr>
        <w:spacing w:after="80"/>
      </w:pPr>
    </w:p>
    <w:p>
      <w:pPr>
        <w:spacing w:after="160"/>
        <w:rPr>
          <w:b/>
          <w:bCs/>
        </w:rPr>
      </w:pPr>
      <w:r>
        <w:rPr>
          <w:b/>
          <w:bCs/>
          <w:sz w:val="24"/>
          <w:szCs w:val="24"/>
        </w:rPr>
        <w:t xml:space="preserve">Tiered Authority</w:t>
      </w:r>
    </w:p>
    <w:p>
      <w:pPr>
        <w:spacing w:after="160"/>
      </w:pPr>
      <w:r>
        <w:rPr>
          <w:sz w:val="24"/>
          <w:szCs w:val="24"/>
        </w:rPr>
        <w:t xml:space="preserve">Not all responders have the same authority. The critical distinction is who can stand down a professional service response. A farmer with FREC 3 can stabilise a patient, administer basic first aid, and report to dispatch. They cannot make the clinical decision to cancel the ambulance — because that decision requires a clinical assessment that exceeds their training. A retired paramedic or a registered nurse can make that decision — because their training and registration authorise them to assess whether the patient needs hospital transport or can be safely managed in the community.</w:t>
      </w:r>
    </w:p>
    <w:p>
      <w:pPr>
        <w:spacing w:after="160"/>
      </w:pPr>
      <w:r>
        <w:rPr>
          <w:sz w:val="24"/>
          <w:szCs w:val="24"/>
        </w:rPr>
        <w:t xml:space="preserve">This protects everyone. The patient gets the right level of response. The farmer is not asked to make decisions above their competence. The paramedic’s clinical judgment is trusted because it is clinically valid. And the ambulance service saves resources only when a qualified clinician has confirmed it is safe to do so.</w:t>
      </w:r>
    </w:p>
    <w:p>
      <w:pPr>
        <w:spacing w:after="80"/>
      </w:pPr>
    </w:p>
    <w:p>
      <w:pPr>
        <w:spacing w:after="160"/>
        <w:rPr>
          <w:b/>
          <w:bCs/>
        </w:rPr>
      </w:pPr>
      <w:r>
        <w:rPr>
          <w:b/>
          <w:bCs/>
          <w:sz w:val="24"/>
          <w:szCs w:val="24"/>
        </w:rPr>
        <w:t xml:space="preserve">Mixed Village Teams</w:t>
      </w:r>
    </w:p>
    <w:p>
      <w:pPr>
        <w:spacing w:after="160"/>
      </w:pPr>
      <w:r>
        <w:rPr>
          <w:sz w:val="24"/>
          <w:szCs w:val="24"/>
        </w:rPr>
        <w:t xml:space="preserve">A typical village team might contain: a retired paramedic, an active nurse, a former firefighter, a farmer with FREC 3, and two basic first aiders. They do not all receive identical training or identical powers. Each person operates within their verified skill level. The team’s collective capability covers most emergencies. The dispatch system assembles the right combination for each call. The village’s capability is the sum of its volunteers’ skills, not a one-size-fits-all team where everyone does everything.</w:t>
      </w:r>
    </w:p>
    <w:p>
      <w:pPr>
        <w:spacing w:after="80"/>
      </w:pPr>
    </w:p>
    <w:p>
      <w:pPr>
        <w:pStyle w:val="Heading2"/>
      </w:pPr>
      <w:r>
        <w:rPr>
          <w:b/>
          <w:bCs/>
        </w:rPr>
        <w:t xml:space="preserve">1.2 — The Cost Saving</w:t>
      </w:r>
    </w:p>
    <w:p>
      <w:pPr>
        <w:spacing w:after="160"/>
      </w:pPr>
      <w:r>
        <w:rPr>
          <w:sz w:val="24"/>
          <w:szCs w:val="24"/>
        </w:rPr>
        <w:t xml:space="preserve">Every ambulance callout that is resolved by a community advanced responder without requiring a professional ambulance saves the NHS approximately £250–£400. Every fire that is contained by community first water saves thousands in property damage and reduces the demand on full-time fire crews. Every offender detained at the scene by a community constable saves hours of police search time.</w:t>
      </w:r>
    </w:p>
    <w:p>
      <w:pPr>
        <w:spacing w:after="160"/>
      </w:pPr>
      <w:r>
        <w:rPr>
          <w:sz w:val="24"/>
          <w:szCs w:val="24"/>
        </w:rPr>
        <w:t xml:space="preserve">The RNLI operates entirely on donations and saves approximately 350 lives per year. The community advanced responder programme, operating on decommissioned vehicles and volunteer labour, will save significantly more at a fraction of the cost of expanding the professional services to cover rural response times that the current model cannot achieve.</w:t>
      </w:r>
    </w:p>
    <w:p>
      <w:r>
        <w:br w:type="page"/>
      </w:r>
    </w:p>
    <w:p>
      <w:pPr>
        <w:pStyle w:val="Heading1"/>
      </w:pPr>
      <w:r>
        <w:rPr>
          <w:b/>
          <w:bCs/>
        </w:rPr>
        <w:t xml:space="preserve">Pillar 2: Community Medical First Responders</w:t>
      </w:r>
    </w:p>
    <w:p>
      <w:pPr>
        <w:spacing w:after="80"/>
      </w:pPr>
    </w:p>
    <w:p>
      <w:pPr>
        <w:pStyle w:val="Heading2"/>
      </w:pPr>
      <w:r>
        <w:rPr>
          <w:b/>
          <w:bCs/>
        </w:rPr>
        <w:t xml:space="preserve">2.1 — FREC Level 3</w:t>
      </w:r>
    </w:p>
    <w:p>
      <w:pPr>
        <w:spacing w:after="160"/>
      </w:pPr>
      <w:r>
        <w:rPr>
          <w:sz w:val="24"/>
          <w:szCs w:val="24"/>
        </w:rPr>
        <w:t xml:space="preserve">Community medical first responders are trained to FREC Level 3 (First Response Emergency Care) — the standard qualification for community advanced responders and event medics. FREC 3 covers: patient assessment and triage; airway management; CPR and defibrillation; haemorrhage control (including tourniquets and wound packing); fracture management and immobilisation; medical emergencies (cardiac, stroke, diabetic, seizure, anaphylaxis); trauma management; drug administration (adrenaline auto-injector, salbutamol, aspirin, glucose); and patient handover to ambulance crews.</w:t>
      </w:r>
    </w:p>
    <w:p>
      <w:pPr>
        <w:spacing w:after="160"/>
      </w:pPr>
      <w:r>
        <w:rPr>
          <w:sz w:val="24"/>
          <w:szCs w:val="24"/>
        </w:rPr>
        <w:t xml:space="preserve">This is not a weekend first aid course. FREC 3 is a substantial clinical qualification that produces responders capable of keeping patients alive and stable for extended periods. In a rural environment where the ambulance may be 30–45 minutes away, the community medic’s ability to manage an airway, control bleeding, defibrillate a cardiac arrest, and recognise a stroke is the difference between a patient who arrives at hospital alive and one who does not.</w:t>
      </w:r>
    </w:p>
    <w:p>
      <w:pPr>
        <w:spacing w:after="80"/>
      </w:pPr>
    </w:p>
    <w:p>
      <w:pPr>
        <w:pStyle w:val="Heading2"/>
      </w:pPr>
      <w:r>
        <w:rPr>
          <w:b/>
          <w:bCs/>
        </w:rPr>
        <w:t xml:space="preserve">2.2 — Equipment</w:t>
      </w:r>
    </w:p>
    <w:p>
      <w:pPr>
        <w:spacing w:after="160"/>
      </w:pPr>
      <w:r>
        <w:rPr>
          <w:sz w:val="24"/>
          <w:szCs w:val="24"/>
        </w:rPr>
        <w:t xml:space="preserve">Each community medical team is equipped with: an automated external defibrillator (AED); oxygen and airway management kit; haemorrhage control kit (tourniquets, wound packing, pressure dressings); fracture splints and immobilisation equipment; blood glucose monitor; pulse oximeter; blood pressure monitor; basic drug kit (adrenaline, aspirin, salbutamol, oral glucose); and a communications system linked to the 999 dispatch centre.</w:t>
      </w:r>
    </w:p>
    <w:p>
      <w:pPr>
        <w:spacing w:after="160"/>
      </w:pPr>
      <w:r>
        <w:rPr>
          <w:sz w:val="24"/>
          <w:szCs w:val="24"/>
        </w:rPr>
        <w:t xml:space="preserve">A decommissioned ambulance — repurposed from the professional fleet rather than scrapped — serves as the response vehicle and mobile treatment station. Hundreds of ambulances are decommissioned every year and sent to auction or scrap. Under BUILD, they go to community advanced responder teams, serviced and maintained through the Regional Farmer Alliance shared equipment model (the same cooperative maintenance approach that keeps farm machinery running).</w:t>
      </w:r>
    </w:p>
    <w:p>
      <w:r>
        <w:br w:type="page"/>
      </w:r>
    </w:p>
    <w:p>
      <w:pPr>
        <w:pStyle w:val="Heading1"/>
      </w:pPr>
      <w:r>
        <w:rPr>
          <w:b/>
          <w:bCs/>
        </w:rPr>
        <w:t xml:space="preserve">Pillar 3: Community Fire Teams</w:t>
      </w:r>
    </w:p>
    <w:p>
      <w:pPr>
        <w:spacing w:after="80"/>
      </w:pPr>
    </w:p>
    <w:p>
      <w:pPr>
        <w:pStyle w:val="Heading2"/>
      </w:pPr>
      <w:r>
        <w:rPr>
          <w:b/>
          <w:bCs/>
        </w:rPr>
        <w:t xml:space="preserve">3.1 — Containment, Not Entry</w:t>
      </w:r>
    </w:p>
    <w:p>
      <w:pPr>
        <w:spacing w:after="160"/>
      </w:pPr>
      <w:r>
        <w:rPr>
          <w:sz w:val="24"/>
          <w:szCs w:val="24"/>
        </w:rPr>
        <w:t xml:space="preserve">Community fire teams do not enter burning buildings. They do not fight structural fires. They do not conduct search and rescue. That is the professional fire service’s role and it requires professional training, professional equipment, and professional support. Community fire teams provide first water.</w:t>
      </w:r>
    </w:p>
    <w:p>
      <w:pPr>
        <w:spacing w:after="160"/>
      </w:pPr>
      <w:r>
        <w:rPr>
          <w:sz w:val="24"/>
          <w:szCs w:val="24"/>
        </w:rPr>
        <w:t xml:space="preserve">First water means: arrive at the scene before the fire service; apply water from external positions to contain the fire and prevent spread; protect neighbouring properties, outbuildings, hedgerows, and vehicles; fight wildfire and grassfire (which does not require building entry); and maintain a water supply for the professional crew when they arrive.</w:t>
      </w:r>
    </w:p>
    <w:p>
      <w:pPr>
        <w:spacing w:after="160"/>
      </w:pPr>
      <w:r>
        <w:rPr>
          <w:sz w:val="24"/>
          <w:szCs w:val="24"/>
        </w:rPr>
        <w:t xml:space="preserve">In rural areas, the fire service may take 20–30 minutes to arrive. A fire that is unattended for 20 minutes can consume a building, spread to neighbouring structures, and become uncontrollable. A fire that has first water applied within 5 minutes is contained, limited, and manageable when the professionals arrive. The community fire team does not replace the fire service. It buys the time that saves the property.</w:t>
      </w:r>
    </w:p>
    <w:p>
      <w:pPr>
        <w:spacing w:after="80"/>
      </w:pPr>
    </w:p>
    <w:p>
      <w:pPr>
        <w:pStyle w:val="Heading2"/>
      </w:pPr>
      <w:r>
        <w:rPr>
          <w:b/>
          <w:bCs/>
        </w:rPr>
        <w:t xml:space="preserve">3.2 — Wildfire Response</w:t>
      </w:r>
    </w:p>
    <w:p>
      <w:pPr>
        <w:spacing w:after="160"/>
      </w:pPr>
      <w:r>
        <w:rPr>
          <w:sz w:val="24"/>
          <w:szCs w:val="24"/>
        </w:rPr>
        <w:t xml:space="preserve">Rural and wildfire response is where community fire teams are most immediately valuable. Grass fires, heathland fires, crop fires, and woodland fires do not require building entry or structural firefighting techniques. They require water, beaters, and people who know the land. A community fire team composed of local farmers and residents knows the terrain, knows the access routes, knows the water sources, and can reach a field fire in minutes rather than the 30–45 minutes it takes a professional crew to reach a remote rural location.</w:t>
      </w:r>
    </w:p>
    <w:p>
      <w:pPr>
        <w:spacing w:after="80"/>
      </w:pPr>
    </w:p>
    <w:p>
      <w:pPr>
        <w:pStyle w:val="Heading2"/>
      </w:pPr>
      <w:r>
        <w:rPr>
          <w:b/>
          <w:bCs/>
        </w:rPr>
        <w:t xml:space="preserve">3.3 — Vehicles and Equipment</w:t>
      </w:r>
    </w:p>
    <w:p>
      <w:pPr>
        <w:spacing w:after="160"/>
      </w:pPr>
      <w:r>
        <w:rPr>
          <w:sz w:val="24"/>
          <w:szCs w:val="24"/>
        </w:rPr>
        <w:t xml:space="preserve">Decommissioned fire appliances — particularly lightweight pump units and 4x4 wildfire vehicles — are repurposed from the professional service. A decommissioned fire pump that is no longer frontline-ready for structural firefighting is perfectly capable of delivering water to a field fire or wetting down a threatened outbuilding. Each community fire team is equipped with a pump unit, hose, portable water tank, beaters, and basic PPE (helmets, gloves, fire-retardant overalls). Not the full structural firefighting kit. The containment kit.</w:t>
      </w:r>
    </w:p>
    <w:p>
      <w:r>
        <w:br w:type="page"/>
      </w:r>
    </w:p>
    <w:p>
      <w:pPr>
        <w:pStyle w:val="Heading1"/>
      </w:pPr>
      <w:r>
        <w:rPr>
          <w:b/>
          <w:bCs/>
        </w:rPr>
        <w:t xml:space="preserve">Pillar 4: Community Policing — Three Tiers</w:t>
      </w:r>
    </w:p>
    <w:p>
      <w:pPr>
        <w:spacing w:after="80"/>
      </w:pPr>
    </w:p>
    <w:p>
      <w:pPr>
        <w:pStyle w:val="Heading2"/>
      </w:pPr>
      <w:r>
        <w:rPr>
          <w:b/>
          <w:bCs/>
        </w:rPr>
        <w:t xml:space="preserve">4.1 — Tier 1: Community Safety Responder</w:t>
      </w:r>
    </w:p>
    <w:p>
      <w:pPr>
        <w:spacing w:after="160"/>
      </w:pPr>
      <w:r>
        <w:rPr>
          <w:sz w:val="24"/>
          <w:szCs w:val="24"/>
        </w:rPr>
        <w:t xml:space="preserve">The entry level. Any vetted volunteer with basic training. Tier 1 responders observe, protect victims, preserve the scene, control traffic around an incident, operate their body camera (mandatory, same standard as Policing &amp; Justice Charter, Pillar 3), and relay information to the police dispatch. They do not detain. They do not restrain. They do not confront. They are eyes, ears, and a visible presence that secures the scene until someone with greater authority arrives.</w:t>
      </w:r>
    </w:p>
    <w:p>
      <w:pPr>
        <w:spacing w:after="160"/>
      </w:pPr>
      <w:r>
        <w:rPr>
          <w:sz w:val="24"/>
          <w:szCs w:val="24"/>
        </w:rPr>
        <w:t xml:space="preserve">A Tier 1 responder at a burglary notes the suspect’s description, direction of travel, and any vehicle details. They comfort the victim. They prevent contamination of the scene. They record everything on body camera. When the police arrive — or a Tier 2 or 3 responder arrives first — they hand over a complete picture of what happened and what was observed. That handover saves the first 30 minutes of investigation.</w:t>
      </w:r>
    </w:p>
    <w:p>
      <w:pPr>
        <w:spacing w:after="80"/>
      </w:pPr>
    </w:p>
    <w:p>
      <w:pPr>
        <w:pStyle w:val="Heading2"/>
      </w:pPr>
      <w:r>
        <w:rPr>
          <w:b/>
          <w:bCs/>
        </w:rPr>
        <w:t xml:space="preserve">4.2 — Tier 2: Enhanced Community Constable</w:t>
      </w:r>
    </w:p>
    <w:p>
      <w:pPr>
        <w:spacing w:after="160"/>
      </w:pPr>
      <w:r>
        <w:rPr>
          <w:sz w:val="24"/>
          <w:szCs w:val="24"/>
        </w:rPr>
        <w:t xml:space="preserve">Vetted, trained, and authorised for a broader role. Tier 2 responders have completed additional training in conflict management, lawful restraint, use of handcuffs, and the legal framework for citizen’s arrest and detention. They have powers to physically restrain and detain a suspect in tightly defined circumstances: where the suspect is caught in the act or immediately fleeing the scene of a crime, and where detention can be achieved safely without risk to the responder, the suspect, or bystanders.</w:t>
      </w:r>
    </w:p>
    <w:p>
      <w:pPr>
        <w:spacing w:after="160"/>
      </w:pPr>
      <w:r>
        <w:rPr>
          <w:sz w:val="24"/>
          <w:szCs w:val="24"/>
        </w:rPr>
        <w:t xml:space="preserve">Tier 2 responders operate under the same SIA-derived legal framework that already governs door supervisors: reasonable force, proportionate response, duty of care to the detained person. Every action is recorded on body camera. Every detention is reported to police dispatch immediately. The detained person is held in the community holding space (village hall, community centre) under continuous supervision until police arrive.</w:t>
      </w:r>
    </w:p>
    <w:p>
      <w:pPr>
        <w:spacing w:after="80"/>
      </w:pPr>
    </w:p>
    <w:p>
      <w:pPr>
        <w:pStyle w:val="Heading2"/>
      </w:pPr>
      <w:r>
        <w:rPr>
          <w:b/>
          <w:bCs/>
        </w:rPr>
        <w:t xml:space="preserve">4.3 — Tier 3: Former/Retired Police or Specially Trained</w:t>
      </w:r>
    </w:p>
    <w:p>
      <w:pPr>
        <w:spacing w:after="160"/>
      </w:pPr>
      <w:r>
        <w:rPr>
          <w:sz w:val="24"/>
          <w:szCs w:val="24"/>
        </w:rPr>
        <w:t xml:space="preserve">The most experienced tier. Tier 3 responders are former or retired police officers, or civilians who have completed a specialist training programme equivalent to PCSO-plus level, authorised under a statutory framework with broader powers. Tier 3 responders can: make arrests under citizen’s arrest powers with the confidence and procedural knowledge of a trained officer; manage complex scenes involving multiple suspects or victims; coordinate Tier 1 and Tier 2 responders at a larger incident; liaise directly with police command on operational decisions; and provide witness statements of evidential quality.</w:t>
      </w:r>
    </w:p>
    <w:p>
      <w:pPr>
        <w:spacing w:after="160"/>
      </w:pPr>
      <w:r>
        <w:rPr>
          <w:sz w:val="24"/>
          <w:szCs w:val="24"/>
        </w:rPr>
        <w:t xml:space="preserve">A retired police sergeant who lives in the village and volunteers as a Tier 3 Community Advanced Responder brings decades of operational experience, procedural knowledge, and situational awareness. When dispatch sends them to an incident, the police know that the scene will be managed competently until a warranted officer arrives. The retired officer cannot investigate or conduct PACE interviews — that remains the professional police’s role — but everything up to that point is handled by someone who has done it professionally for 25 years.</w:t>
      </w:r>
    </w:p>
    <w:p>
      <w:pPr>
        <w:spacing w:after="80"/>
      </w:pPr>
    </w:p>
    <w:p>
      <w:pPr>
        <w:pStyle w:val="Heading2"/>
      </w:pPr>
      <w:r>
        <w:rPr>
          <w:b/>
          <w:bCs/>
        </w:rPr>
        <w:t xml:space="preserve">4.4 — Holding</w:t>
      </w:r>
    </w:p>
    <w:p>
      <w:pPr>
        <w:spacing w:after="160"/>
      </w:pPr>
      <w:r>
        <w:rPr>
          <w:sz w:val="24"/>
          <w:szCs w:val="24"/>
        </w:rPr>
        <w:t xml:space="preserve">Detained persons are held in a designated community space — a room in the village hall, the community centre, or the leisure centre — supervised by the Tier 2 or Tier 3 responder, recorded on body camera, until police arrive. The holding space needs: a lockable room, a chair, body camera or CCTV recording, and the responder’s continuous presence. The person is held, not processed. Processing is the police’s job.</w:t>
      </w:r>
    </w:p>
    <w:p>
      <w:r>
        <w:br w:type="page"/>
      </w:r>
    </w:p>
    <w:p>
      <w:pPr>
        <w:pStyle w:val="Heading1"/>
      </w:pPr>
      <w:r>
        <w:rPr>
          <w:b/>
          <w:bCs/>
        </w:rPr>
        <w:t xml:space="preserve">Pillar 5: The RNLI Model</w:t>
      </w:r>
    </w:p>
    <w:p>
      <w:pPr>
        <w:spacing w:after="80"/>
      </w:pPr>
    </w:p>
    <w:p>
      <w:pPr>
        <w:spacing w:after="160"/>
        <w:rPr>
          <w:i/>
          <w:iCs/>
        </w:rPr>
      </w:pPr>
      <w:r>
        <w:rPr>
          <w:i/>
          <w:iCs/>
          <w:sz w:val="24"/>
          <w:szCs w:val="24"/>
        </w:rPr>
        <w:t xml:space="preserve">The RNLI has operated for 200 years on volunteers, donations, and the principle that the people nearest to the danger are the first to respond. BUILD applies the same model on land.</w:t>
      </w:r>
    </w:p>
    <w:p>
      <w:pPr>
        <w:spacing w:after="80"/>
      </w:pPr>
    </w:p>
    <w:p>
      <w:pPr>
        <w:pStyle w:val="Heading2"/>
      </w:pPr>
      <w:r>
        <w:rPr>
          <w:b/>
          <w:bCs/>
        </w:rPr>
        <w:t xml:space="preserve">5.1 — Volunteer, Not Employed</w:t>
      </w:r>
    </w:p>
    <w:p>
      <w:pPr>
        <w:spacing w:after="160"/>
      </w:pPr>
      <w:r>
        <w:rPr>
          <w:sz w:val="24"/>
          <w:szCs w:val="24"/>
        </w:rPr>
        <w:t xml:space="preserve">Community advanced responders are volunteers. They are not paid a salary. They receive training (funded centrally), equipment (decommissioned from professional services), and insurance coverage for their role. They are members of their community who have volunteered to be the first on scene when something goes wrong. Like the RNLI, like mountain rescue, like the volunteer coastguard. People who do it because it matters, not because it pays.</w:t>
      </w:r>
    </w:p>
    <w:p>
      <w:pPr>
        <w:spacing w:after="80"/>
      </w:pPr>
    </w:p>
    <w:p>
      <w:pPr>
        <w:pStyle w:val="Heading2"/>
      </w:pPr>
      <w:r>
        <w:rPr>
          <w:b/>
          <w:bCs/>
        </w:rPr>
        <w:t xml:space="preserve">5.2 — Every Village</w:t>
      </w:r>
    </w:p>
    <w:p>
      <w:pPr>
        <w:spacing w:after="160"/>
      </w:pPr>
      <w:r>
        <w:rPr>
          <w:sz w:val="24"/>
          <w:szCs w:val="24"/>
        </w:rPr>
        <w:t xml:space="preserve">Every village in England will have a community advanced responder team. Not every village needs all three arms (medical, fire, policing) — the composition depends on local risk, population, and volunteer availability. A small village might have two FREC 3 medics and a community constable. A larger village near heathland might add a fire containment team. The structure is flexible. The coverage is universal. No village is too small for a team. If people live there, someone in that community is trained to help.</w:t>
      </w:r>
    </w:p>
    <w:p>
      <w:pPr>
        <w:spacing w:after="80"/>
      </w:pPr>
    </w:p>
    <w:p>
      <w:pPr>
        <w:pStyle w:val="Heading2"/>
      </w:pPr>
      <w:r>
        <w:rPr>
          <w:b/>
          <w:bCs/>
        </w:rPr>
        <w:t xml:space="preserve">5.3 — Decommissioned Vehicles</w:t>
      </w:r>
    </w:p>
    <w:p>
      <w:pPr>
        <w:spacing w:after="160"/>
      </w:pPr>
      <w:r>
        <w:rPr>
          <w:sz w:val="24"/>
          <w:szCs w:val="24"/>
        </w:rPr>
        <w:t xml:space="preserve">Hundreds of ambulances, fire appliances, and police vehicles are decommissioned every year. Many are auctioned to private buyers or scrapped. Under BUILD, decommissioned emergency vehicles are refurbished and allocated to community advanced responder teams. A five-year-old ambulance that is no longer frontline for a metropolitan service is perfectly adequate for a village first responder who drives it twice a month. The vehicle exists. The scrap value is minimal. The value to the community is immeasurable.</w:t>
      </w:r>
    </w:p>
    <w:p>
      <w:pPr>
        <w:spacing w:after="80"/>
      </w:pPr>
    </w:p>
    <w:p>
      <w:pPr>
        <w:pStyle w:val="Heading2"/>
      </w:pPr>
      <w:r>
        <w:rPr>
          <w:b/>
          <w:bCs/>
        </w:rPr>
        <w:t xml:space="preserve">5.4 — Training</w:t>
      </w:r>
    </w:p>
    <w:p>
      <w:pPr>
        <w:spacing w:after="160"/>
      </w:pPr>
      <w:r>
        <w:rPr>
          <w:sz w:val="24"/>
          <w:szCs w:val="24"/>
        </w:rPr>
        <w:t xml:space="preserve">Training is provided by the professional services. Ambulance trusts train the community medics. Fire services train the community fire teams. Police train the community constables. The professional service sets the standard, delivers the training, and maintains oversight. The community team operates within a framework set and supervised by the professionals. This is not a parallel service. It is an extension of the professional service into communities that the professional service cannot reach in time.</w:t>
      </w:r>
    </w:p>
    <w:p>
      <w:r>
        <w:br w:type="page"/>
      </w:r>
    </w:p>
    <w:p>
      <w:pPr>
        <w:pStyle w:val="Heading1"/>
      </w:pPr>
      <w:r>
        <w:rPr>
          <w:b/>
          <w:bCs/>
        </w:rPr>
        <w:t xml:space="preserve">The Response BUILD Will Deliver</w:t>
      </w:r>
    </w:p>
    <w:p>
      <w:pPr>
        <w:spacing w:after="80"/>
      </w:pPr>
    </w:p>
    <w:p>
      <w:pPr>
        <w:spacing w:after="160"/>
      </w:pPr>
      <w:r>
        <w:rPr>
          <w:sz w:val="24"/>
          <w:szCs w:val="24"/>
        </w:rPr>
        <w:t xml:space="preserve">These five pillars put a trained, equipped, volunteer first responder team in every village in England. Sequential 999 dispatch sends them immediately. They arrive in under 5 minutes. The professional service arrives when it can.</w:t>
      </w:r>
    </w:p>
    <w:p>
      <w:pPr>
        <w:spacing w:after="80"/>
      </w:pPr>
    </w:p>
    <w:p>
      <w:pPr>
        <w:spacing w:after="160"/>
      </w:pPr>
      <w:r>
        <w:rPr>
          <w:sz w:val="24"/>
          <w:szCs w:val="24"/>
        </w:rPr>
        <w:t xml:space="preserve">A heart attack in a rural village: the community medic arrives in 4 minutes with a defibrillator, begins CPR, shocks the heart, maintains the airway. The ambulance arrives in 35 minutes to a patient who is alive because someone was already there.</w:t>
      </w:r>
    </w:p>
    <w:p>
      <w:pPr>
        <w:spacing w:after="160"/>
      </w:pPr>
      <w:r>
        <w:rPr>
          <w:sz w:val="24"/>
          <w:szCs w:val="24"/>
        </w:rPr>
        <w:t xml:space="preserve">A barn fire on a farm: the community fire team arrives in 5 minutes with a pump, applies first water, prevents spread to the farmhouse and outbuildings. The fire service arrives in 25 minutes to a fire that has been contained to one building instead of four.</w:t>
      </w:r>
    </w:p>
    <w:p>
      <w:pPr>
        <w:spacing w:after="160"/>
      </w:pPr>
      <w:r>
        <w:rPr>
          <w:sz w:val="24"/>
          <w:szCs w:val="24"/>
        </w:rPr>
        <w:t xml:space="preserve">A burglary in progress: the community constable arrives in 3 minutes, detains the suspect, secures the scene, protects the victim. The police arrive in 40 minutes to a suspect in handcuffs and a victim who has been supported since the call was made.</w:t>
      </w:r>
    </w:p>
    <w:p>
      <w:pPr>
        <w:spacing w:after="160"/>
      </w:pPr>
      <w:r>
        <w:rPr>
          <w:sz w:val="24"/>
          <w:szCs w:val="24"/>
        </w:rPr>
        <w:t xml:space="preserve">47 minutes to under 5. The gap where people die, properties burn, and offenders escape is closed. Not by spending billions on more professional services. By trusting communities to look after their own — trained, equipped, and backed by the professionals who arrive behind them.</w:t>
      </w:r>
    </w:p>
    <w:p>
      <w:pPr>
        <w:spacing w:after="80"/>
      </w:pPr>
    </w:p>
    <w:p>
      <w:pPr>
        <w:pBdr>
          <w:left w:val="single" w:color="444444" w:sz="6" w:space="8"/>
        </w:pBdr>
        <w:spacing w:after="200"/>
        <w:ind w:left="720" w:right="720"/>
      </w:pPr>
      <w:r>
        <w:rPr>
          <w:i/>
          <w:iCs/>
          <w:color w:val="333333"/>
          <w:sz w:val="24"/>
          <w:szCs w:val="24"/>
        </w:rPr>
        <w:t xml:space="preserve">The RNLI did not wait for the Coastguard to build faster boats. It put volunteers in the boats that were already there. BUILD does the same thing on land. Every village. Every emergency. Under 5 minutes.</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Community Advanced Responders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Community Advanced Responders</dc:title>
  <dc:creator>BUILD UK</dc:creator>
  <cp:lastModifiedBy>Un-named</cp:lastModifiedBy>
  <cp:revision>1</cp:revision>
  <dcterms:created xsi:type="dcterms:W3CDTF">2026-08-21T18:57:21.855Z</dcterms:created>
  <dcterms:modified xsi:type="dcterms:W3CDTF">2026-08-21T18:57:21.868Z</dcterms:modified>
</cp:coreProperties>
</file>

<file path=docProps/custom.xml><?xml version="1.0" encoding="utf-8"?>
<Properties xmlns="http://schemas.openxmlformats.org/officeDocument/2006/custom-properties" xmlns:vt="http://schemas.openxmlformats.org/officeDocument/2006/docPropsVTypes"/>
</file>