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Climate &amp; Carbon</w:t>
      </w:r>
    </w:p>
    <w:p>
      <w:pPr>
        <w:spacing w:after="200"/>
        <w:jc w:val="center"/>
      </w:pPr>
      <w:r>
        <w:rPr>
          <w:color w:val="555555"/>
          <w:sz w:val="26"/>
          <w:szCs w:val="26"/>
        </w:rPr>
        <w:t xml:space="preserve">Engineering, Not Accounting • Carbon Capture • Reforestation</w:t>
      </w:r>
    </w:p>
    <w:p>
      <w:pPr>
        <w:spacing w:after="200"/>
        <w:jc w:val="center"/>
      </w:pPr>
      <w:r>
        <w:rPr>
          <w:color w:val="555555"/>
          <w:sz w:val="26"/>
          <w:szCs w:val="26"/>
        </w:rPr>
        <w:t xml:space="preserve">Hempcrete • Algae Facades • Direct Air Capture</w:t>
      </w:r>
    </w:p>
    <w:p>
      <w:pPr>
        <w:spacing w:after="200"/>
        <w:jc w:val="center"/>
      </w:pPr>
      <w:r>
        <w:rPr>
          <w:color w:val="555555"/>
          <w:sz w:val="26"/>
          <w:szCs w:val="26"/>
        </w:rPr>
        <w:t xml:space="preserve">Sand Batteries • AWGs • Geological CO₂ Storage</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Britain’s climate policy is an accounting exercise, not an engineering programme. The country has a net zero target for 2050. It has carbon budgets, emissions trading schemes, offset markets, and corporate sustainability reports. It has none of the infrastructure required to physically remove carbon from the atmosphere, store it permanently, or stop producing it in the first place.</w:t>
      </w:r>
    </w:p>
    <w:p>
      <w:pPr>
        <w:spacing w:after="160"/>
      </w:pPr>
      <w:r>
        <w:rPr>
          <w:sz w:val="24"/>
          <w:szCs w:val="24"/>
        </w:rPr>
        <w:t xml:space="preserve">Net zero, as currently practiced, is a spreadsheet. A company emits a million tonnes of CO₂ in Manchester and buys a million tonnes of carbon credits from a tree-planting scheme in Peru. On paper, the balance is zero. In reality, the carbon is still in the Manchester atmosphere, the trees in Peru may or may not exist, and the only thing that has been achieved is a financial transaction that enriches the broker.</w:t>
      </w:r>
    </w:p>
    <w:p>
      <w:pPr>
        <w:spacing w:after="160"/>
      </w:pPr>
      <w:r>
        <w:rPr>
          <w:sz w:val="24"/>
          <w:szCs w:val="24"/>
        </w:rPr>
        <w:t xml:space="preserve">Carbon trading is not climate action. It is climate accountancy. It allows the worst emitters to continue emitting provided they pay someone else to claim a reduction somewhere else. The net effect on atmospheric carbon is, at best, disputed, and at worst, zero. The emissions continue. The credits circulate. The brokers profit. The planet warms.</w:t>
      </w:r>
    </w:p>
    <w:p>
      <w:pPr>
        <w:spacing w:after="160"/>
      </w:pPr>
      <w:r>
        <w:rPr>
          <w:sz w:val="24"/>
          <w:szCs w:val="24"/>
        </w:rPr>
        <w:t xml:space="preserve">BUILD rejects this entirely. Climate policy is not a financial instrument. It is an engineering challenge. The atmosphere has too much carbon in it. The solution is to take carbon out of the atmosphere and put it somewhere it cannot return, while simultaneously stopping the activities that put it there. This requires machines, trees, buildings, and infrastructure — not spreadsheets, offsets, and corporate pledges that expire when the CEO changes.</w:t>
      </w:r>
    </w:p>
    <w:p>
      <w:pPr>
        <w:spacing w:after="160"/>
      </w:pPr>
      <w:r>
        <w:rPr>
          <w:sz w:val="24"/>
          <w:szCs w:val="24"/>
        </w:rPr>
        <w:t xml:space="preserve">BUILD’s climate policy is a technology stack. Every layer captures carbon, stores energy, generates water, or reduces emissions. Every layer connects to the others. Every layer is built from proven technology that exists today, not from targets that assume technology will be invented by 2045. And every layer is integrated into the other BUILD charters — because climate is not a separate policy area. It is what happens when you build housing, farm food, generate energy, and manage water correctly.</w:t>
      </w:r>
    </w:p>
    <w:p>
      <w:pPr>
        <w:pBdr>
          <w:left w:val="single" w:color="444444" w:sz="6" w:space="8"/>
        </w:pBdr>
        <w:spacing w:after="200"/>
        <w:ind w:left="720" w:right="720"/>
      </w:pPr>
      <w:r>
        <w:rPr>
          <w:i/>
          <w:iCs/>
          <w:color w:val="333333"/>
          <w:sz w:val="24"/>
          <w:szCs w:val="24"/>
        </w:rPr>
        <w:t xml:space="preserve">We don’t believe in paying bankers to trade carbon credits. We believe in putting rock in the ground, trees in the sky, hemp in the walls, algae on the facades, filters in the air, and sand in the batteries. Engineering, not accounting.</w:t>
      </w:r>
    </w:p>
    <w:p>
      <w:r>
        <w:br w:type="page"/>
      </w:r>
    </w:p>
    <w:p>
      <w:pPr>
        <w:pStyle w:val="Heading1"/>
      </w:pPr>
      <w:r>
        <w:rPr>
          <w:b/>
          <w:bCs/>
        </w:rPr>
        <w:t xml:space="preserve">Pillar 1: End Greenwashing, Start Engineering</w:t>
      </w:r>
    </w:p>
    <w:p>
      <w:pPr>
        <w:spacing w:after="80"/>
      </w:pPr>
    </w:p>
    <w:p>
      <w:pPr>
        <w:pStyle w:val="Heading2"/>
      </w:pPr>
      <w:r>
        <w:rPr>
          <w:b/>
          <w:bCs/>
        </w:rPr>
        <w:t xml:space="preserve">1.1 — Ban Net Zero Without Provable Results</w:t>
      </w:r>
    </w:p>
    <w:p>
      <w:pPr>
        <w:spacing w:after="160"/>
      </w:pPr>
      <w:r>
        <w:rPr>
          <w:sz w:val="24"/>
          <w:szCs w:val="24"/>
        </w:rPr>
        <w:t xml:space="preserve">No company, organisation, or government body may claim ‘net zero’ status unless that claim is backed by provable, local, physically verified emissions reductions. Carbon offsets purchased from third-party trading schemes do not count. Credits from overseas tree-planting schemes do not count. Only measured, audited, local reductions in actual emissions — verified by independent inspection, not self-reported — qualify.</w:t>
      </w:r>
    </w:p>
    <w:p>
      <w:pPr>
        <w:spacing w:after="160"/>
      </w:pPr>
      <w:r>
        <w:rPr>
          <w:sz w:val="24"/>
          <w:szCs w:val="24"/>
        </w:rPr>
        <w:t xml:space="preserve">This is not opposition to net zero as a goal. It is opposition to net zero as a marketing slogan. If a company has genuinely eliminated its emissions, it can say so and prove it. If it has merely bought credits to paper over continued emissions, it is lying to the public and it will be prohibited from claiming otherwise.</w:t>
      </w:r>
    </w:p>
    <w:p>
      <w:pPr>
        <w:spacing w:after="80"/>
      </w:pPr>
    </w:p>
    <w:p>
      <w:pPr>
        <w:pStyle w:val="Heading2"/>
      </w:pPr>
      <w:r>
        <w:rPr>
          <w:b/>
          <w:bCs/>
        </w:rPr>
        <w:t xml:space="preserve">1.2 — Mandatory Environmental Transparency</w:t>
      </w:r>
    </w:p>
    <w:p>
      <w:pPr>
        <w:spacing w:after="160"/>
      </w:pPr>
      <w:r>
        <w:rPr>
          <w:sz w:val="24"/>
          <w:szCs w:val="24"/>
        </w:rPr>
        <w:t xml:space="preserve">All companies above a defined size threshold must publish waste, energy use, emissions, and water pollution figures quarterly. These figures must be independently audited, not self-reported, and published in a standardised format that allows direct comparison between companies in the same sector. The public has the right to know which companies are genuinely reducing their environmental impact and which are performing for the cameras.</w:t>
      </w:r>
    </w:p>
    <w:p>
      <w:pPr>
        <w:spacing w:after="80"/>
      </w:pPr>
    </w:p>
    <w:p>
      <w:pPr>
        <w:pStyle w:val="Heading2"/>
      </w:pPr>
      <w:r>
        <w:rPr>
          <w:b/>
          <w:bCs/>
        </w:rPr>
        <w:t xml:space="preserve">1.3 — Ban Carbon Trading</w:t>
      </w:r>
    </w:p>
    <w:p>
      <w:pPr>
        <w:spacing w:after="160"/>
      </w:pPr>
      <w:r>
        <w:rPr>
          <w:sz w:val="24"/>
          <w:szCs w:val="24"/>
        </w:rPr>
        <w:t xml:space="preserve">The carbon credit trading market is abolished for UK domestic emissions. A company that emits carbon in England reduces that emission or pays a penalty. It does not buy a certificate from a broker who bought it from a project in another country that may or may not have delivered the claimed reduction. The entire offset industry — the brokers, the verifiers, the registries, the consultants — is a parasitic layer that exists between the problem and the solution, extracting fees from both sides while the atmospheric carbon concentration continues to rise.</w:t>
      </w:r>
    </w:p>
    <w:p>
      <w:pPr>
        <w:spacing w:after="160"/>
      </w:pPr>
      <w:r>
        <w:rPr>
          <w:sz w:val="24"/>
          <w:szCs w:val="24"/>
        </w:rPr>
        <w:t xml:space="preserve">International carbon markets for trade purposes will be reviewed and reformed, but the domestic principle is absolute: if you emit it here, you reduce it here. No exporting your emissions problem to someone else’s spreadsheet.</w:t>
      </w:r>
    </w:p>
    <w:p>
      <w:r>
        <w:br w:type="page"/>
      </w:r>
    </w:p>
    <w:p>
      <w:pPr>
        <w:pStyle w:val="Heading1"/>
      </w:pPr>
      <w:r>
        <w:rPr>
          <w:b/>
          <w:bCs/>
        </w:rPr>
        <w:t xml:space="preserve">Pillar 2: Mass Reforestation</w:t>
      </w:r>
    </w:p>
    <w:p>
      <w:pPr>
        <w:spacing w:after="80"/>
      </w:pPr>
    </w:p>
    <w:p>
      <w:pPr>
        <w:pStyle w:val="Heading2"/>
      </w:pPr>
      <w:r>
        <w:rPr>
          <w:b/>
          <w:bCs/>
        </w:rPr>
        <w:t xml:space="preserve">2.1 — National Reforestation Programme</w:t>
      </w:r>
    </w:p>
    <w:p>
      <w:pPr>
        <w:spacing w:after="160"/>
      </w:pPr>
      <w:r>
        <w:rPr>
          <w:sz w:val="24"/>
          <w:szCs w:val="24"/>
        </w:rPr>
        <w:t xml:space="preserve">England has approximately 13,000 disused quarries and thousands of hectares of brownfield land with no productive use. These represent an enormous opportunity for carbon capture, biodiversity restoration, and landscape recovery. BUILD will launch a National Reforestation Initiative targeting every disused quarry and suitable brownfield site in England.</w:t>
      </w:r>
    </w:p>
    <w:p>
      <w:pPr>
        <w:spacing w:after="160"/>
      </w:pPr>
      <w:r>
        <w:rPr>
          <w:sz w:val="24"/>
          <w:szCs w:val="24"/>
        </w:rPr>
        <w:t xml:space="preserve">Sites will be backfilled where necessary using material from waterway dredging and coastal aggregate operations (see the Water Charter), then planted with native broadleaf species. The programme target is 1.5 billion new trees within 20 years, capable of absorbing approximately 33 million tonnes of CO₂ annually — roughly 10% of current UK emissions from a single intervention.</w:t>
      </w:r>
    </w:p>
    <w:p>
      <w:pPr>
        <w:spacing w:after="160"/>
      </w:pPr>
      <w:r>
        <w:rPr>
          <w:sz w:val="24"/>
          <w:szCs w:val="24"/>
        </w:rPr>
        <w:t xml:space="preserve">This is not tree planting as PR. This is industrial-scale reforestation as national infrastructure.</w:t>
      </w:r>
    </w:p>
    <w:p>
      <w:pPr>
        <w:spacing w:after="80"/>
      </w:pPr>
    </w:p>
    <w:p>
      <w:pPr>
        <w:pStyle w:val="Heading2"/>
      </w:pPr>
      <w:r>
        <w:rPr>
          <w:b/>
          <w:bCs/>
        </w:rPr>
        <w:t xml:space="preserve">2.2 — One Tree in Every Garden</w:t>
      </w:r>
    </w:p>
    <w:p>
      <w:pPr>
        <w:spacing w:after="160"/>
      </w:pPr>
      <w:r>
        <w:rPr>
          <w:sz w:val="24"/>
          <w:szCs w:val="24"/>
        </w:rPr>
        <w:t xml:space="preserve">England has roughly 23 million homes with gardens. One mature tree per garden means 23 million additional trees, absorbing over 500,000 tonnes of CO₂ annually from residential gardens alone. Every home with a garden receives a free fruit tree — apple, pear, plum, cherry — planted by council or community planting teams. A dwarf apple tree takes up roughly 3 square metres, produces 30–50kg of fruit per year, and lives for decades.</w:t>
      </w:r>
    </w:p>
    <w:p>
      <w:pPr>
        <w:spacing w:after="160"/>
      </w:pPr>
      <w:r>
        <w:rPr>
          <w:sz w:val="24"/>
          <w:szCs w:val="24"/>
        </w:rPr>
        <w:t xml:space="preserve">Trees in residential areas reduce summer temperatures by 2–8°C through shade and evapotranspiration. In a country now experiencing regular lethal heatwaves, that is a public health intervention, not an aesthetic choice.</w:t>
      </w:r>
    </w:p>
    <w:p>
      <w:pPr>
        <w:spacing w:after="80"/>
      </w:pPr>
    </w:p>
    <w:p>
      <w:pPr>
        <w:pStyle w:val="Heading2"/>
      </w:pPr>
      <w:r>
        <w:rPr>
          <w:b/>
          <w:bCs/>
        </w:rPr>
        <w:t xml:space="preserve">2.3 — Hedgerow Restoration</w:t>
      </w:r>
    </w:p>
    <w:p>
      <w:pPr>
        <w:spacing w:after="160"/>
      </w:pPr>
      <w:r>
        <w:rPr>
          <w:sz w:val="24"/>
          <w:szCs w:val="24"/>
        </w:rPr>
        <w:t xml:space="preserve">Subsidise hedgerow and tree planting over field fencing. Hedgerows are linear forests — they capture carbon, support biodiversity, provide windbreaks that reduce soil erosion, shelter livestock, and connect fragmented habitats. Every mile of hedgerow restored is a mile of carbon capture, wildlife corridor, and natural flood management. The Farming &amp; Agriculture Charter’s subsidy reform directs payments toward hedgerow restoration as an integrated farming practice, not a standalone environmental scheme.</w:t>
      </w:r>
    </w:p>
    <w:p>
      <w:r>
        <w:br w:type="page"/>
      </w:r>
    </w:p>
    <w:p>
      <w:pPr>
        <w:pStyle w:val="Heading1"/>
      </w:pPr>
      <w:r>
        <w:rPr>
          <w:b/>
          <w:bCs/>
        </w:rPr>
        <w:t xml:space="preserve">Pillar 3: Carbon-Negative Buildings</w:t>
      </w:r>
    </w:p>
    <w:p>
      <w:pPr>
        <w:spacing w:after="80"/>
      </w:pPr>
    </w:p>
    <w:p>
      <w:pPr>
        <w:pStyle w:val="Heading2"/>
      </w:pPr>
      <w:r>
        <w:rPr>
          <w:b/>
          <w:bCs/>
        </w:rPr>
        <w:t xml:space="preserve">3.1 — Hempcrete: Every Wall a Carbon Store</w:t>
      </w:r>
    </w:p>
    <w:p>
      <w:pPr>
        <w:spacing w:after="160"/>
      </w:pPr>
      <w:r>
        <w:rPr>
          <w:sz w:val="24"/>
          <w:szCs w:val="24"/>
        </w:rPr>
        <w:t xml:space="preserve">The full case for hempcrete construction is set out in the Planning &amp; Housing Charter (Pillar 7). What matters for climate policy is this: a hempcrete building is carbon negative. The hemp plant absorbs CO₂ while growing. The lime binder continues to absorb CO₂ as it carbonates over the life of the building. A typical hempcrete house sequesters several tonnes of carbon permanently in its walls.</w:t>
      </w:r>
    </w:p>
    <w:p>
      <w:pPr>
        <w:spacing w:after="160"/>
      </w:pPr>
      <w:r>
        <w:rPr>
          <w:sz w:val="24"/>
          <w:szCs w:val="24"/>
        </w:rPr>
        <w:t xml:space="preserve">If every new home in England were built from hempcrete, the housing construction programme would become a net carbon sink rather than a net carbon source. Every house built captures carbon. Every wall stores it. Every new housing estate is a carbon bank. The construction industry, currently one of the largest sources of embodied carbon in the economy, becomes one of the largest carbon capture mechanisms.</w:t>
      </w:r>
    </w:p>
    <w:p>
      <w:pPr>
        <w:spacing w:after="160"/>
      </w:pPr>
      <w:r>
        <w:rPr>
          <w:sz w:val="24"/>
          <w:szCs w:val="24"/>
        </w:rPr>
        <w:t xml:space="preserve">The hemp supply chain is entirely domestic. Hemp grows in the UK climate in four months, on marginal land, without pesticides. The lime is quarried in Britain. The construction workforce is British. No imports. No shipping emissions. Full sovereignty over the material that captures carbon while keeping people warm.</w:t>
      </w:r>
    </w:p>
    <w:p>
      <w:pPr>
        <w:spacing w:after="80"/>
      </w:pPr>
    </w:p>
    <w:p>
      <w:pPr>
        <w:pStyle w:val="Heading2"/>
      </w:pPr>
      <w:r>
        <w:rPr>
          <w:b/>
          <w:bCs/>
        </w:rPr>
        <w:t xml:space="preserve">3.2 — Building-Integrated Direct Air Capture</w:t>
      </w:r>
    </w:p>
    <w:p>
      <w:pPr>
        <w:spacing w:after="160"/>
      </w:pPr>
      <w:r>
        <w:rPr>
          <w:sz w:val="24"/>
          <w:szCs w:val="24"/>
        </w:rPr>
        <w:t xml:space="preserve">Every new building constructed in England — residential, commercial, industrial, and public — will be required to incorporate a direct air capture (DAC) system integrated into its ventilation infrastructure. The building’s HVAC system does not just heat, cool, and ventilate. It actively filters CO₂ from the air as it circulates through the building.</w:t>
      </w:r>
    </w:p>
    <w:p>
      <w:pPr>
        <w:spacing w:after="160"/>
      </w:pPr>
      <w:r>
        <w:rPr>
          <w:sz w:val="24"/>
          <w:szCs w:val="24"/>
        </w:rPr>
        <w:t xml:space="preserve">The technology is straightforward. Air passes through the ventilation system anyway. Adding a CO₂ sorbent stage to the airflow captures carbon dioxide that would otherwise be vented back outside. The captured CO₂ is collected, compressed, and either stored on site, transported for geological storage (Pillar 5), or fed to algae facade systems (Pillar 4) that convert it to biomass.</w:t>
      </w:r>
    </w:p>
    <w:p>
      <w:pPr>
        <w:spacing w:after="160"/>
      </w:pPr>
      <w:r>
        <w:rPr>
          <w:sz w:val="24"/>
          <w:szCs w:val="24"/>
        </w:rPr>
        <w:t xml:space="preserve">A single building captures a modest amount. A million buildings, each capturing a modest amount, captures a significant amount. This is distributed carbon capture — no single mega-facility, no single point of failure, no multi-billion-pound procurement programme. Just a component in every ventilation system in every new building, quietly pulling carbon out of the air every hour of every day.</w:t>
      </w:r>
    </w:p>
    <w:p>
      <w:pPr>
        <w:spacing w:after="160"/>
      </w:pPr>
      <w:r>
        <w:rPr>
          <w:sz w:val="24"/>
          <w:szCs w:val="24"/>
        </w:rPr>
        <w:t xml:space="preserve">The cost per unit is modest at scale — comparable to adding a high-grade filter to an existing HVAC system. For residential buildings, the system will be included in the building specification, funded through the build cost. For commercial and public buildings, it is a mandatory building regulation requirement, the same as fire safety or thermal insulation.</w:t>
      </w:r>
    </w:p>
    <w:p>
      <w:pPr>
        <w:spacing w:after="80"/>
      </w:pPr>
    </w:p>
    <w:p>
      <w:pPr>
        <w:pStyle w:val="Heading2"/>
      </w:pPr>
      <w:r>
        <w:rPr>
          <w:b/>
          <w:bCs/>
        </w:rPr>
        <w:t xml:space="preserve">3.3 — Dual-Plumbed Houses</w:t>
      </w:r>
    </w:p>
    <w:p>
      <w:pPr>
        <w:spacing w:after="160"/>
      </w:pPr>
      <w:r>
        <w:rPr>
          <w:sz w:val="24"/>
          <w:szCs w:val="24"/>
        </w:rPr>
        <w:t xml:space="preserve">The full detail is in the Water Charter (Pillar 6, Tiered Water Quality). The climate relevance is this: treating water to drinking standard requires significant energy. Pumping, filtering, chemically treating, and distributing billions of litres of water to drinking standard, only to flush 30% of it down a toilet, is an enormous waste of energy. Dual-plumbed houses — with drinking and shower water on one supply and toilet flushing on a separate grey water or rainwater supply — reduce the volume of water requiring full treatment, cutting the energy cost and associated emissions of the water treatment system.</w:t>
      </w:r>
    </w:p>
    <w:p>
      <w:r>
        <w:br w:type="page"/>
      </w:r>
    </w:p>
    <w:p>
      <w:pPr>
        <w:pStyle w:val="Heading1"/>
      </w:pPr>
      <w:r>
        <w:rPr>
          <w:b/>
          <w:bCs/>
        </w:rPr>
        <w:t xml:space="preserve">Pillar 4: Algae Facades — Living Walls That Eat Carbon</w:t>
      </w:r>
    </w:p>
    <w:p>
      <w:pPr>
        <w:spacing w:after="80"/>
      </w:pPr>
    </w:p>
    <w:p>
      <w:pPr>
        <w:pStyle w:val="Heading2"/>
      </w:pPr>
      <w:r>
        <w:rPr>
          <w:b/>
          <w:bCs/>
        </w:rPr>
        <w:t xml:space="preserve">4.1 — What They Are</w:t>
      </w:r>
    </w:p>
    <w:p>
      <w:pPr>
        <w:spacing w:after="160"/>
      </w:pPr>
      <w:r>
        <w:rPr>
          <w:sz w:val="24"/>
          <w:szCs w:val="24"/>
        </w:rPr>
        <w:t xml:space="preserve">An algae facade is a building-integrated bioreactor panel mounted on the exterior wall of a building. The panel contains a thin layer of water in which microalgae grow, using sunlight and CO₂ to photosynthesise. The algae absorb carbon dioxide from the surrounding air and from the building’s own exhaust ventilation, converting it into biomass. The panels are transparent or translucent, providing natural daylight filtering and thermal insulation alongside the carbon capture function.</w:t>
      </w:r>
    </w:p>
    <w:p>
      <w:pPr>
        <w:spacing w:after="160"/>
      </w:pPr>
      <w:r>
        <w:rPr>
          <w:sz w:val="24"/>
          <w:szCs w:val="24"/>
        </w:rPr>
        <w:t xml:space="preserve">The BIQ House in Hamburg, Germany, has operated algae facade panels since 2013. The technology is proven, the engineering is understood, and the performance data exists. A single square metre of algae facade captures significantly more CO₂ per year than a square metre of forest, because algae photosynthesise faster than trees and the panels operate year-round in controlled conditions.</w:t>
      </w:r>
    </w:p>
    <w:p>
      <w:pPr>
        <w:spacing w:after="80"/>
      </w:pPr>
    </w:p>
    <w:p>
      <w:pPr>
        <w:pStyle w:val="Heading2"/>
      </w:pPr>
      <w:r>
        <w:rPr>
          <w:b/>
          <w:bCs/>
        </w:rPr>
        <w:t xml:space="preserve">4.2 — What BUILD Will Do</w:t>
      </w:r>
    </w:p>
    <w:p>
      <w:pPr>
        <w:spacing w:after="160"/>
      </w:pPr>
      <w:r>
        <w:rPr>
          <w:sz w:val="24"/>
          <w:szCs w:val="24"/>
        </w:rPr>
        <w:t xml:space="preserve">Algae facade systems will be mandatory on all new commercial buildings, public buildings, and multi-storey residential buildings above a defined size threshold. The facade panels replace or supplement conventional cladding, providing CO₂ capture, solar shading, thermal insulation, and a visual statement that the building is actively contributing to carbon reduction rather than passively emitting.</w:t>
      </w:r>
    </w:p>
    <w:p>
      <w:pPr>
        <w:spacing w:after="160"/>
      </w:pPr>
      <w:r>
        <w:rPr>
          <w:sz w:val="24"/>
          <w:szCs w:val="24"/>
        </w:rPr>
        <w:t xml:space="preserve">For smaller residential buildings, algae facade systems will be available as a grant-supported option, integrated with the building’s DAC ventilation system. CO₂ captured by the building’s ventilation system can be fed directly into the algae panels, creating a closed loop: the building captures carbon from the air inside, feeds it to the algae on the outside, and the algae convert it to biomass.</w:t>
      </w:r>
    </w:p>
    <w:p>
      <w:pPr>
        <w:spacing w:after="80"/>
      </w:pPr>
    </w:p>
    <w:p>
      <w:pPr>
        <w:pStyle w:val="Heading2"/>
      </w:pPr>
      <w:r>
        <w:rPr>
          <w:b/>
          <w:bCs/>
        </w:rPr>
        <w:t xml:space="preserve">4.3 — Biomass to Fertiliser</w:t>
      </w:r>
    </w:p>
    <w:p>
      <w:pPr>
        <w:spacing w:after="160"/>
      </w:pPr>
      <w:r>
        <w:rPr>
          <w:sz w:val="24"/>
          <w:szCs w:val="24"/>
        </w:rPr>
        <w:t xml:space="preserve">Algae biomass is rich in nitrogen, phosphorus, and potassium — the three primary nutrients in agricultural fertiliser. The biomass harvested from building-mounted algae facades will be processed into organic fertiliser and supplied to farms through the Regional Farmer Alliances established in the Farming &amp; Agriculture Charter.</w:t>
      </w:r>
    </w:p>
    <w:p>
      <w:pPr>
        <w:spacing w:after="160"/>
      </w:pPr>
      <w:r>
        <w:rPr>
          <w:sz w:val="24"/>
          <w:szCs w:val="24"/>
        </w:rPr>
        <w:t xml:space="preserve">This creates a carbon loop that connects the built environment to agriculture. Buildings capture CO₂. Algae convert it to biomass. Biomass becomes fertiliser. Fertiliser grows food. Food feeds people. The carbon that was in the atmosphere is now in the soil, feeding the next crop. And the farmer receives organic fertiliser produced domestically, replacing imported synthetic fertiliser manufactured from fossil gas — which is currently one of the largest sources of agricultural emissions.</w:t>
      </w:r>
    </w:p>
    <w:p>
      <w:pPr>
        <w:spacing w:after="160"/>
      </w:pPr>
      <w:r>
        <w:rPr>
          <w:sz w:val="24"/>
          <w:szCs w:val="24"/>
        </w:rPr>
        <w:t xml:space="preserve">Every building with an algae facade becomes a fertiliser factory. Every housing estate with algae panels feeds the farms that feed the estate. The carbon cycle closes.</w:t>
      </w:r>
    </w:p>
    <w:p>
      <w:r>
        <w:br w:type="page"/>
      </w:r>
    </w:p>
    <w:p>
      <w:pPr>
        <w:pStyle w:val="Heading1"/>
      </w:pPr>
      <w:r>
        <w:rPr>
          <w:b/>
          <w:bCs/>
        </w:rPr>
        <w:t xml:space="preserve">Pillar 5: Geological CO₂ Storage</w:t>
      </w:r>
    </w:p>
    <w:p>
      <w:pPr>
        <w:spacing w:after="80"/>
      </w:pPr>
    </w:p>
    <w:p>
      <w:pPr>
        <w:pStyle w:val="Heading2"/>
      </w:pPr>
      <w:r>
        <w:rPr>
          <w:b/>
          <w:bCs/>
        </w:rPr>
        <w:t xml:space="preserve">5.1 — Depleted Wells</w:t>
      </w:r>
    </w:p>
    <w:p>
      <w:pPr>
        <w:spacing w:after="160"/>
      </w:pPr>
      <w:r>
        <w:rPr>
          <w:sz w:val="24"/>
          <w:szCs w:val="24"/>
        </w:rPr>
        <w:t xml:space="preserve">The UK has drilled thousands of oil and gas wells in the North Sea and onshore over the past 50 years. As these wells deplete and production ceases, they leave behind geological formations — porous rock sealed by impermeable cap rock — that are proven to hold fluids and gases at pressure for millions of years. These formations held oil and gas for geological time. They can hold CO₂ for geological time.</w:t>
      </w:r>
    </w:p>
    <w:p>
      <w:pPr>
        <w:spacing w:after="160"/>
      </w:pPr>
      <w:r>
        <w:rPr>
          <w:sz w:val="24"/>
          <w:szCs w:val="24"/>
        </w:rPr>
        <w:t xml:space="preserve">BUILD will repurpose depleted wells and their associated geological formations as permanent CO₂ storage sites. Carbon dioxide captured from building-integrated DAC systems, industrial processes, and algae facade harvesting will be compressed, transported, and injected into these formations. The CO₂ is permanently removed from the atmosphere and stored in rock. Not offset. Not traded. Not accounted for on a spreadsheet. Physically removed and locked in the ground.</w:t>
      </w:r>
    </w:p>
    <w:p>
      <w:pPr>
        <w:spacing w:after="80"/>
      </w:pPr>
    </w:p>
    <w:p>
      <w:pPr>
        <w:pStyle w:val="Heading2"/>
      </w:pPr>
      <w:r>
        <w:rPr>
          <w:b/>
          <w:bCs/>
        </w:rPr>
        <w:t xml:space="preserve">5.2 — Infrastructure Reuse</w:t>
      </w:r>
    </w:p>
    <w:p>
      <w:pPr>
        <w:spacing w:after="160"/>
      </w:pPr>
      <w:r>
        <w:rPr>
          <w:sz w:val="24"/>
          <w:szCs w:val="24"/>
        </w:rPr>
        <w:t xml:space="preserve">The existing oil and gas infrastructure — pipelines, compression stations, injection wells, monitoring equipment — can be repurposed for CO₂ transport and injection at a fraction of the cost of building new infrastructure. The workforce that operated these facilities has the technical skills to operate them for CO₂ storage. The transition from extraction to storage preserves skilled employment in communities that would otherwise face economic collapse as fossil fuel production declines.</w:t>
      </w:r>
    </w:p>
    <w:p>
      <w:pPr>
        <w:spacing w:after="160"/>
      </w:pPr>
      <w:r>
        <w:rPr>
          <w:sz w:val="24"/>
          <w:szCs w:val="24"/>
        </w:rPr>
        <w:t xml:space="preserve">This is not carbon capture and storage as the industry has promoted it — a theoretical add-on to coal power stations that has never been delivered at scale because the economics don’t work when the fossil fuel industry has to pay for it. This is carbon capture funded by the state as climate infrastructure, using existing geological assets and existing workforce skills, to permanently remove carbon that is already in the atmosphere.</w:t>
      </w:r>
    </w:p>
    <w:p>
      <w:r>
        <w:br w:type="page"/>
      </w:r>
    </w:p>
    <w:p>
      <w:pPr>
        <w:pStyle w:val="Heading1"/>
      </w:pPr>
      <w:r>
        <w:rPr>
          <w:b/>
          <w:bCs/>
        </w:rPr>
        <w:t xml:space="preserve">Pillar 6: Atmospheric Water Generators on Farms</w:t>
      </w:r>
    </w:p>
    <w:p>
      <w:pPr>
        <w:spacing w:after="80"/>
      </w:pPr>
    </w:p>
    <w:p>
      <w:pPr>
        <w:spacing w:after="160"/>
        <w:rPr>
          <w:i/>
          <w:iCs/>
        </w:rPr>
      </w:pPr>
      <w:r>
        <w:rPr>
          <w:i/>
          <w:iCs/>
          <w:sz w:val="24"/>
          <w:szCs w:val="24"/>
        </w:rPr>
        <w:t xml:space="preserve">When drought hits, crops die and livestock suffer. The government imposes hosepipe bans, farmers lose harvests, and the country imports more food. The air above the farm contains water. BUILD will take it out.</w:t>
      </w:r>
    </w:p>
    <w:p>
      <w:pPr>
        <w:spacing w:after="80"/>
      </w:pPr>
    </w:p>
    <w:p>
      <w:pPr>
        <w:pStyle w:val="Heading2"/>
      </w:pPr>
      <w:r>
        <w:rPr>
          <w:b/>
          <w:bCs/>
        </w:rPr>
        <w:t xml:space="preserve">6.1 — What AWGs Do</w:t>
      </w:r>
    </w:p>
    <w:p>
      <w:pPr>
        <w:spacing w:after="160"/>
      </w:pPr>
      <w:r>
        <w:rPr>
          <w:sz w:val="24"/>
          <w:szCs w:val="24"/>
        </w:rPr>
        <w:t xml:space="preserve">An atmospheric water generator extracts water vapour from the air and condenses it into liquid water. The technology ranges from simple refrigerant-based condensers (similar to a dehumidifier) to advanced desiccant systems that work in lower humidity. A single commercial-scale AWG can produce 500–1,500 litres of clean water per day depending on ambient humidity and temperature.</w:t>
      </w:r>
    </w:p>
    <w:p>
      <w:pPr>
        <w:spacing w:after="160"/>
      </w:pPr>
      <w:r>
        <w:rPr>
          <w:sz w:val="24"/>
          <w:szCs w:val="24"/>
        </w:rPr>
        <w:t xml:space="preserve">Ten AWG units on a farm can produce approximately 10,000 litres per day. That is 10 tonnes of water daily — enough to irrigate crops, water livestock, and maintain operations during drought conditions when conventional water sources are restricted or depleted. Over a growing season, ten units produce over a million litres. That is the difference between a harvest and a failed crop.</w:t>
      </w:r>
    </w:p>
    <w:p>
      <w:pPr>
        <w:spacing w:after="80"/>
      </w:pPr>
    </w:p>
    <w:p>
      <w:pPr>
        <w:pStyle w:val="Heading2"/>
      </w:pPr>
      <w:r>
        <w:rPr>
          <w:b/>
          <w:bCs/>
        </w:rPr>
        <w:t xml:space="preserve">6.2 — Underground Storage: Capture When Wet, Deploy When Dry</w:t>
      </w:r>
    </w:p>
    <w:p>
      <w:pPr>
        <w:spacing w:after="160"/>
      </w:pPr>
      <w:r>
        <w:rPr>
          <w:sz w:val="24"/>
          <w:szCs w:val="24"/>
        </w:rPr>
        <w:t xml:space="preserve">AWGs work best when humidity is high — which, in Britain, is most of the year. The water is most needed when humidity is low — during summer droughts. The solution is storage. Water generated by AWGs during humid months is pumped into underground storage tanks on the farm. When drought conditions arrive and conventional water sources are restricted, the stored water is deployed for irrigation and livestock.</w:t>
      </w:r>
    </w:p>
    <w:p>
      <w:pPr>
        <w:spacing w:after="160"/>
      </w:pPr>
      <w:r>
        <w:rPr>
          <w:sz w:val="24"/>
          <w:szCs w:val="24"/>
        </w:rPr>
        <w:t xml:space="preserve">Underground tanks are cheaper, more durable, and more space-efficient than surface reservoirs. They do not evaporate. They do not attract algae. They do not take land out of production. A buried 50,000-litre tank occupies no surface area and provides a month’s drought buffer for a small to medium farm.</w:t>
      </w:r>
    </w:p>
    <w:p>
      <w:pPr>
        <w:spacing w:after="80"/>
      </w:pPr>
    </w:p>
    <w:p>
      <w:pPr>
        <w:pStyle w:val="Heading2"/>
      </w:pPr>
      <w:r>
        <w:rPr>
          <w:b/>
          <w:bCs/>
        </w:rPr>
        <w:t xml:space="preserve">6.3 — Alliance-Managed, Farmer-Owned</w:t>
      </w:r>
    </w:p>
    <w:p>
      <w:pPr>
        <w:spacing w:after="160"/>
      </w:pPr>
      <w:r>
        <w:rPr>
          <w:sz w:val="24"/>
          <w:szCs w:val="24"/>
        </w:rPr>
        <w:t xml:space="preserve">AWG installations on farms will be funded and coordinated through the Regional Farmer Alliances established in the Farming &amp; Agriculture Charter. The Alliance purchases AWG units at bulk rates, deploys them across member farms based on regional drought risk, and maintains them through the shared equipment programme. The farmer owns the water. The Alliance manages the infrastructure. The cost is shared across the region, making the technology affordable for small and medium farms that could not justify the capital expenditure individually.</w:t>
      </w:r>
    </w:p>
    <w:p>
      <w:pPr>
        <w:spacing w:after="160"/>
      </w:pPr>
      <w:r>
        <w:rPr>
          <w:sz w:val="24"/>
          <w:szCs w:val="24"/>
        </w:rPr>
        <w:t xml:space="preserve">This connects directly to the Water Charter’s irrigation guarantee. The desalination and reservoir programme provides large-scale strategic water supply. AWGs on farms provide distributed, local, drought-resilient water that does not depend on mains supply, reservoir levels, or Environment Agency abstraction licences. The farm generates its own water from the air above it.</w:t>
      </w:r>
    </w:p>
    <w:p>
      <w:r>
        <w:br w:type="page"/>
      </w:r>
    </w:p>
    <w:p>
      <w:pPr>
        <w:pStyle w:val="Heading1"/>
      </w:pPr>
      <w:r>
        <w:rPr>
          <w:b/>
          <w:bCs/>
        </w:rPr>
        <w:t xml:space="preserve">Pillar 7: Sand Battery Storage</w:t>
      </w:r>
    </w:p>
    <w:p>
      <w:pPr>
        <w:spacing w:after="80"/>
      </w:pPr>
    </w:p>
    <w:p>
      <w:pPr>
        <w:pStyle w:val="Heading2"/>
      </w:pPr>
      <w:r>
        <w:rPr>
          <w:b/>
          <w:bCs/>
        </w:rPr>
        <w:t xml:space="preserve">7.1 — Storing Energy as Heat</w:t>
      </w:r>
    </w:p>
    <w:p>
      <w:pPr>
        <w:spacing w:after="160"/>
      </w:pPr>
      <w:r>
        <w:rPr>
          <w:sz w:val="24"/>
          <w:szCs w:val="24"/>
        </w:rPr>
        <w:t xml:space="preserve">A sand battery stores excess electrical energy as heat in sand. When the grid has surplus electricity — overnight, during low-demand periods, or when renewable generation exceeds immediate need — the surplus powers resistive heating elements buried in a large, insulated container of sand. The sand heats to 500–600°C. It stays hot for days, weeks, or even months, because sand is cheap, abundant, non-toxic, non-degrading, and has excellent thermal retention properties.</w:t>
      </w:r>
    </w:p>
    <w:p>
      <w:pPr>
        <w:spacing w:after="160"/>
      </w:pPr>
      <w:r>
        <w:rPr>
          <w:sz w:val="24"/>
          <w:szCs w:val="24"/>
        </w:rPr>
        <w:t xml:space="preserve">When heat is needed, hot air is drawn through the sand and distributed via heat exchangers. The stored thermal energy is released as usable heat for district heating networks, industrial processes, or building heating systems. Finland’s Polar Night Energy has operated a commercial sand battery since 2022, storing 8 megawatt-hours of thermal energy in a container of builder’s sand. The technology works. It is simple. It is cheap. It uses a material that is literally everywhere.</w:t>
      </w:r>
    </w:p>
    <w:p>
      <w:pPr>
        <w:spacing w:after="80"/>
      </w:pPr>
    </w:p>
    <w:p>
      <w:pPr>
        <w:pStyle w:val="Heading2"/>
      </w:pPr>
      <w:r>
        <w:rPr>
          <w:b/>
          <w:bCs/>
        </w:rPr>
        <w:t xml:space="preserve">7.2 — Sand Batteries for Heat Pump Networks</w:t>
      </w:r>
    </w:p>
    <w:p>
      <w:pPr>
        <w:spacing w:after="160"/>
      </w:pPr>
      <w:r>
        <w:rPr>
          <w:sz w:val="24"/>
          <w:szCs w:val="24"/>
        </w:rPr>
        <w:t xml:space="preserve">BUILD’s energy policy centres on nuclear baseload. Nuclear plants generate constant output. Demand fluctuates. At night, demand drops but the reactor keeps producing. That surplus electricity is currently wasted or exported at a loss. Sand batteries capture it.</w:t>
      </w:r>
    </w:p>
    <w:p>
      <w:pPr>
        <w:spacing w:after="160"/>
      </w:pPr>
      <w:r>
        <w:rPr>
          <w:sz w:val="24"/>
          <w:szCs w:val="24"/>
        </w:rPr>
        <w:t xml:space="preserve">Surplus nuclear electricity heats sand batteries during off-peak hours. The stored heat feeds district heat pump networks during peak demand. Every neighbourhood with a sand battery installation has access to cheap, reliable, zero-emission heating without requiring individual heat pumps in every home. The heat pump network distributes warmth from the centralised sand battery to homes via insulated pipes — similar to existing district heating systems but powered by stored surplus electricity rather than by burning gas.</w:t>
      </w:r>
    </w:p>
    <w:p>
      <w:pPr>
        <w:spacing w:after="160"/>
      </w:pPr>
      <w:r>
        <w:rPr>
          <w:sz w:val="24"/>
          <w:szCs w:val="24"/>
        </w:rPr>
        <w:t xml:space="preserve">The homeowner does not need to buy a heat pump. Does not need to retrofit their home for heat pump compatibility. Does not need to find £10,000–£15,000 for installation. The neighbourhood sand battery provides heating at a fraction of the cost of individual systems, using electricity that would otherwise be wasted. The energy is captured, stored, and delivered — no carbon, no gas, no cost to the householder beyond their normal energy bill.</w:t>
      </w:r>
    </w:p>
    <w:p>
      <w:pPr>
        <w:spacing w:after="80"/>
      </w:pPr>
    </w:p>
    <w:p>
      <w:pPr>
        <w:pStyle w:val="Heading2"/>
      </w:pPr>
      <w:r>
        <w:rPr>
          <w:b/>
          <w:bCs/>
        </w:rPr>
        <w:t xml:space="preserve">7.3 — Deployment Model</w:t>
      </w:r>
    </w:p>
    <w:p>
      <w:pPr>
        <w:spacing w:after="160"/>
      </w:pPr>
      <w:r>
        <w:rPr>
          <w:sz w:val="24"/>
          <w:szCs w:val="24"/>
        </w:rPr>
        <w:t xml:space="preserve">Sand battery installations will be deployed at neighbourhood and district scale, co-located with existing electrical substations and distribution infrastructure where possible. Each installation serves a defined heat network covering hundreds to thousands of homes. The installations are funded as national energy infrastructure — the same category as power stations and grid connections — and operated by the local energy authority or community energy cooperative.</w:t>
      </w:r>
    </w:p>
    <w:p>
      <w:pPr>
        <w:spacing w:after="160"/>
      </w:pPr>
      <w:r>
        <w:rPr>
          <w:sz w:val="24"/>
          <w:szCs w:val="24"/>
        </w:rPr>
        <w:t xml:space="preserve">The sand itself costs almost nothing. The insulated container and heat exchangers are simple, proven engineering. The electrical connection to the grid already exists at the substation. The heat distribution network uses established district heating technology. There is no exotic component, no rare material, no supply chain vulnerability. It is sand, steel, insulation, and pipes. Britain has all four.</w:t>
      </w:r>
    </w:p>
    <w:p>
      <w:r>
        <w:br w:type="page"/>
      </w:r>
    </w:p>
    <w:p>
      <w:pPr>
        <w:pStyle w:val="Heading1"/>
      </w:pPr>
      <w:r>
        <w:rPr>
          <w:b/>
          <w:bCs/>
        </w:rPr>
        <w:t xml:space="preserve">Pillar 8: Rain Capture and Water Infrastructure</w:t>
      </w:r>
    </w:p>
    <w:p>
      <w:pPr>
        <w:spacing w:after="80"/>
      </w:pPr>
    </w:p>
    <w:p>
      <w:pPr>
        <w:spacing w:after="160"/>
      </w:pPr>
      <w:r>
        <w:rPr>
          <w:sz w:val="24"/>
          <w:szCs w:val="24"/>
        </w:rPr>
        <w:t xml:space="preserve">The full detail of BUILD’s water infrastructure programme is in the Water, Environment &amp; National Resilience Charter. The climate relevance is summarised here.</w:t>
      </w:r>
    </w:p>
    <w:p>
      <w:pPr>
        <w:spacing w:after="80"/>
      </w:pPr>
    </w:p>
    <w:p>
      <w:pPr>
        <w:pStyle w:val="Heading2"/>
      </w:pPr>
      <w:r>
        <w:rPr>
          <w:b/>
          <w:bCs/>
        </w:rPr>
        <w:t xml:space="preserve">8.1 — Mandatory Rainwater Harvesting</w:t>
      </w:r>
    </w:p>
    <w:p>
      <w:pPr>
        <w:spacing w:after="160"/>
      </w:pPr>
      <w:r>
        <w:rPr>
          <w:sz w:val="24"/>
          <w:szCs w:val="24"/>
        </w:rPr>
        <w:t xml:space="preserve">Every new home in England will be built with a rainwater harvesting system. An average UK roof collects approximately 60,000 litres of water per year — for free. That water is used for toilets, washing machines, and garden irrigation through the dual-plumbed system, reducing demand on treated mains supply by up to a third. Across 28 million households, that is trillions of litres of water that never needs to be abstracted, treated, or pumped — saving the energy and emissions associated with the entire water treatment chain.</w:t>
      </w:r>
    </w:p>
    <w:p>
      <w:pPr>
        <w:spacing w:after="80"/>
      </w:pPr>
    </w:p>
    <w:p>
      <w:pPr>
        <w:pStyle w:val="Heading2"/>
      </w:pPr>
      <w:r>
        <w:rPr>
          <w:b/>
          <w:bCs/>
        </w:rPr>
        <w:t xml:space="preserve">8.2 — Every Home a Flood Buffer</w:t>
      </w:r>
    </w:p>
    <w:p>
      <w:pPr>
        <w:spacing w:after="160"/>
      </w:pPr>
      <w:r>
        <w:rPr>
          <w:sz w:val="24"/>
          <w:szCs w:val="24"/>
        </w:rPr>
        <w:t xml:space="preserve">Every rainwater harvesting tank is also a flood buffer. During heavy rainfall, water flows into the tank rather than into the storm drain. A neighbourhood of 200 homes, each with a 3,000-litre tank, absorbs 600,000 litres of rainfall before a single drop enters the drainage system. That is 600 tonnes of water that does not flood the street, overwhelm the sewer, or wash raw sewage into the river. Climate adaptation and water supply in a single tank.</w:t>
      </w:r>
    </w:p>
    <w:p>
      <w:r>
        <w:br w:type="page"/>
      </w:r>
    </w:p>
    <w:p>
      <w:pPr>
        <w:pStyle w:val="Heading1"/>
      </w:pPr>
      <w:r>
        <w:rPr>
          <w:b/>
          <w:bCs/>
        </w:rPr>
        <w:t xml:space="preserve">Pillar 9: Atmospheric Integrity</w:t>
      </w:r>
    </w:p>
    <w:p>
      <w:pPr>
        <w:spacing w:after="80"/>
      </w:pPr>
    </w:p>
    <w:p>
      <w:pPr>
        <w:pStyle w:val="Heading2"/>
      </w:pPr>
      <w:r>
        <w:rPr>
          <w:b/>
          <w:bCs/>
        </w:rPr>
        <w:t xml:space="preserve">9.1 — Ban Geoengineering Without Public Consent</w:t>
      </w:r>
    </w:p>
    <w:p>
      <w:pPr>
        <w:spacing w:after="160"/>
      </w:pPr>
      <w:r>
        <w:rPr>
          <w:sz w:val="24"/>
          <w:szCs w:val="24"/>
        </w:rPr>
        <w:t xml:space="preserve">No weather modification, cloud seeding, stratospheric aerosol injection, or other atmospheric intervention will be permitted in UK airspace without full public disclosure and Parliamentary approval. The atmosphere is a shared resource. No government, corporation, or research institution has the right to alter it unilaterally.</w:t>
      </w:r>
    </w:p>
    <w:p>
      <w:pPr>
        <w:spacing w:after="80"/>
      </w:pPr>
    </w:p>
    <w:p>
      <w:pPr>
        <w:pStyle w:val="Heading2"/>
      </w:pPr>
      <w:r>
        <w:rPr>
          <w:b/>
          <w:bCs/>
        </w:rPr>
        <w:t xml:space="preserve">9.2 — National Investigation into Aerial Spraying</w:t>
      </w:r>
    </w:p>
    <w:p>
      <w:pPr>
        <w:spacing w:after="160"/>
      </w:pPr>
      <w:r>
        <w:rPr>
          <w:sz w:val="24"/>
          <w:szCs w:val="24"/>
        </w:rPr>
        <w:t xml:space="preserve">Establish a public inquiry into any and all aerial spraying programmes conducted by the Ministry of Defence, DEFRA, or any other government body, past or present. Release all data. If spraying has occurred, the public will know what was sprayed, when, where, and why. If it has not, the data release will confirm that.</w:t>
      </w:r>
    </w:p>
    <w:p>
      <w:pPr>
        <w:spacing w:after="80"/>
      </w:pPr>
    </w:p>
    <w:p>
      <w:pPr>
        <w:pStyle w:val="Heading2"/>
      </w:pPr>
      <w:r>
        <w:rPr>
          <w:b/>
          <w:bCs/>
        </w:rPr>
        <w:t xml:space="preserve">9.3 — Flight Path Transparency</w:t>
      </w:r>
    </w:p>
    <w:p>
      <w:pPr>
        <w:spacing w:after="160"/>
      </w:pPr>
      <w:r>
        <w:rPr>
          <w:sz w:val="24"/>
          <w:szCs w:val="24"/>
        </w:rPr>
        <w:t xml:space="preserve">All commercial and government aircraft operating in UK airspace must publish chemical fuel contents and route histories. No classified overflights without Parliamentary authorisation. No undisclosed atmospheric testing. The sky belongs to everyone. What is put into it is everyone’s business.</w:t>
      </w:r>
    </w:p>
    <w:p>
      <w:r>
        <w:br w:type="page"/>
      </w:r>
    </w:p>
    <w:p>
      <w:pPr>
        <w:pStyle w:val="Heading1"/>
      </w:pPr>
      <w:r>
        <w:rPr>
          <w:b/>
          <w:bCs/>
        </w:rPr>
        <w:t xml:space="preserve">The Carbon Stack</w:t>
      </w:r>
    </w:p>
    <w:p>
      <w:pPr>
        <w:spacing w:after="80"/>
      </w:pPr>
    </w:p>
    <w:p>
      <w:pPr>
        <w:spacing w:after="160"/>
      </w:pPr>
      <w:r>
        <w:rPr>
          <w:sz w:val="24"/>
          <w:szCs w:val="24"/>
        </w:rPr>
        <w:t xml:space="preserve">These nine pillars form a single, integrated carbon capture and climate resilience system. Every layer connects to the others. Every technology reinforces the next. Nothing depends on carbon markets, offset brokers, or international agreements that no party honours.</w:t>
      </w:r>
    </w:p>
    <w:p>
      <w:pPr>
        <w:spacing w:after="80"/>
      </w:pPr>
    </w:p>
    <w:p>
      <w:pPr>
        <w:spacing w:after="160"/>
        <w:rPr>
          <w:b/>
          <w:bCs/>
        </w:rPr>
      </w:pPr>
      <w:r>
        <w:rPr>
          <w:b/>
          <w:bCs/>
          <w:sz w:val="24"/>
          <w:szCs w:val="24"/>
        </w:rPr>
        <w:t xml:space="preserve">Capture</w:t>
      </w:r>
    </w:p>
    <w:p>
      <w:pPr>
        <w:spacing w:after="160"/>
      </w:pPr>
      <w:r>
        <w:rPr>
          <w:sz w:val="24"/>
          <w:szCs w:val="24"/>
        </w:rPr>
        <w:t xml:space="preserve">Mass reforestation plants 1.5 billion trees that absorb 33 million tonnes of CO₂ per year. One tree in every garden adds another 500,000 tonnes. Hempcrete walls in every new home lock carbon permanently into the building fabric. Building-integrated DAC systems filter CO₂ from the air through every ventilation system in every new building. Algae facades on commercial and public buildings photosynthesise carbon into biomass at rates faster than forest.</w:t>
      </w:r>
    </w:p>
    <w:p>
      <w:pPr>
        <w:spacing w:after="80"/>
      </w:pPr>
    </w:p>
    <w:p>
      <w:pPr>
        <w:spacing w:after="160"/>
        <w:rPr>
          <w:b/>
          <w:bCs/>
        </w:rPr>
      </w:pPr>
      <w:r>
        <w:rPr>
          <w:b/>
          <w:bCs/>
          <w:sz w:val="24"/>
          <w:szCs w:val="24"/>
        </w:rPr>
        <w:t xml:space="preserve">Store</w:t>
      </w:r>
    </w:p>
    <w:p>
      <w:pPr>
        <w:spacing w:after="160"/>
      </w:pPr>
      <w:r>
        <w:rPr>
          <w:sz w:val="24"/>
          <w:szCs w:val="24"/>
        </w:rPr>
        <w:t xml:space="preserve">Captured CO₂ is compressed and injected into depleted oil and gas wells — geological formations proven to hold gases for millions of years. The infrastructure exists. The workforce exists. The carbon is permanently removed from the atmosphere and locked in rock.</w:t>
      </w:r>
    </w:p>
    <w:p>
      <w:pPr>
        <w:spacing w:after="80"/>
      </w:pPr>
    </w:p>
    <w:p>
      <w:pPr>
        <w:spacing w:after="160"/>
        <w:rPr>
          <w:b/>
          <w:bCs/>
        </w:rPr>
      </w:pPr>
      <w:r>
        <w:rPr>
          <w:b/>
          <w:bCs/>
          <w:sz w:val="24"/>
          <w:szCs w:val="24"/>
        </w:rPr>
        <w:t xml:space="preserve">Convert</w:t>
      </w:r>
    </w:p>
    <w:p>
      <w:pPr>
        <w:spacing w:after="160"/>
      </w:pPr>
      <w:r>
        <w:rPr>
          <w:sz w:val="24"/>
          <w:szCs w:val="24"/>
        </w:rPr>
        <w:t xml:space="preserve">Algae biomass from building facades is processed into organic fertiliser and supplied to farms through the Regional Farmer Alliances. Buildings capture carbon. Algae convert it to biomass. Biomass becomes fertiliser. Fertiliser grows food. The carbon cycle closes. Every building is a fertiliser factory. Every housing estate feeds the farms that feed the estate.</w:t>
      </w:r>
    </w:p>
    <w:p>
      <w:pPr>
        <w:spacing w:after="80"/>
      </w:pPr>
    </w:p>
    <w:p>
      <w:pPr>
        <w:spacing w:after="160"/>
        <w:rPr>
          <w:b/>
          <w:bCs/>
        </w:rPr>
      </w:pPr>
      <w:r>
        <w:rPr>
          <w:b/>
          <w:bCs/>
          <w:sz w:val="24"/>
          <w:szCs w:val="24"/>
        </w:rPr>
        <w:t xml:space="preserve">Store Energy</w:t>
      </w:r>
    </w:p>
    <w:p>
      <w:pPr>
        <w:spacing w:after="160"/>
      </w:pPr>
      <w:r>
        <w:rPr>
          <w:sz w:val="24"/>
          <w:szCs w:val="24"/>
        </w:rPr>
        <w:t xml:space="preserve">Sand batteries capture surplus nuclear electricity as heat, stored at 500–600°C in insulated containers of sand. The heat feeds district heat pump networks, providing zero-emission heating to neighbourhoods without requiring individual heat pumps in every home. Wasted energy is captured. Heating is decarbonised. The householder pays less.</w:t>
      </w:r>
    </w:p>
    <w:p>
      <w:pPr>
        <w:spacing w:after="80"/>
      </w:pPr>
    </w:p>
    <w:p>
      <w:pPr>
        <w:spacing w:after="160"/>
        <w:rPr>
          <w:b/>
          <w:bCs/>
        </w:rPr>
      </w:pPr>
      <w:r>
        <w:rPr>
          <w:b/>
          <w:bCs/>
          <w:sz w:val="24"/>
          <w:szCs w:val="24"/>
        </w:rPr>
        <w:t xml:space="preserve">Generate Water</w:t>
      </w:r>
    </w:p>
    <w:p>
      <w:pPr>
        <w:spacing w:after="160"/>
      </w:pPr>
      <w:r>
        <w:rPr>
          <w:sz w:val="24"/>
          <w:szCs w:val="24"/>
        </w:rPr>
        <w:t xml:space="preserve">Atmospheric water generators on farms extract 10,000 litres per day from humid air, stored underground for deployment during drought. Rainwater harvesting on every new home captures 60,000 litres per year per roof. Dual-plumbed houses use grey water for toilets and clean water for drinking. Every home is a water source and a flood buffer.</w:t>
      </w:r>
    </w:p>
    <w:p>
      <w:pPr>
        <w:spacing w:after="80"/>
      </w:pPr>
    </w:p>
    <w:p>
      <w:pPr>
        <w:spacing w:after="160"/>
        <w:rPr>
          <w:b/>
          <w:bCs/>
        </w:rPr>
      </w:pPr>
      <w:r>
        <w:rPr>
          <w:b/>
          <w:bCs/>
          <w:sz w:val="24"/>
          <w:szCs w:val="24"/>
        </w:rPr>
        <w:t xml:space="preserve">Protect</w:t>
      </w:r>
    </w:p>
    <w:p>
      <w:pPr>
        <w:spacing w:after="160"/>
      </w:pPr>
      <w:r>
        <w:rPr>
          <w:sz w:val="24"/>
          <w:szCs w:val="24"/>
        </w:rPr>
        <w:t xml:space="preserve">Greenwashing is banned. Carbon trading is abolished. Net zero claims require physical proof. Geoengineering requires public consent. The atmosphere is protected from unaccountable intervention. Flight paths are transparent. What goes into the sky is everyone’s business.</w:t>
      </w:r>
    </w:p>
    <w:p>
      <w:pPr>
        <w:spacing w:after="80"/>
      </w:pPr>
    </w:p>
    <w:p>
      <w:pPr>
        <w:spacing w:after="160"/>
      </w:pPr>
      <w:r>
        <w:rPr>
          <w:sz w:val="24"/>
          <w:szCs w:val="24"/>
        </w:rPr>
        <w:t xml:space="preserve">This is not a target for 2050. It is a construction programme that starts in year one. Trees go in the ground immediately. Hempcrete homes start immediately. DAC ventilation systems are specified in building regulations immediately. Sand batteries are deployed as the nuclear grid comes online. AWGs are distributed through the Farmer Alliances as they stand up. Algae facades are mandated on new commercial buildings from day one. CO₂ storage in depleted wells begins as the capture infrastructure generates supply.</w:t>
      </w:r>
    </w:p>
    <w:p>
      <w:pPr>
        <w:spacing w:after="160"/>
      </w:pPr>
      <w:r>
        <w:rPr>
          <w:sz w:val="24"/>
          <w:szCs w:val="24"/>
        </w:rPr>
        <w:t xml:space="preserve">Every year, the system captures more carbon, stores more energy, generates more water, and produces more fertiliser. The stack grows. The emissions fall. The carbon in the atmosphere decreases. Not because someone bought a credit. Because someone built something.</w:t>
      </w:r>
    </w:p>
    <w:p>
      <w:pPr>
        <w:spacing w:after="80"/>
      </w:pPr>
    </w:p>
    <w:p>
      <w:pPr>
        <w:pBdr>
          <w:left w:val="single" w:color="444444" w:sz="6" w:space="8"/>
        </w:pBdr>
        <w:spacing w:after="200"/>
        <w:ind w:left="720" w:right="720"/>
      </w:pPr>
      <w:r>
        <w:rPr>
          <w:i/>
          <w:iCs/>
          <w:color w:val="333333"/>
          <w:sz w:val="24"/>
          <w:szCs w:val="24"/>
        </w:rPr>
        <w:t xml:space="preserve">Rock in the ground. Trees in the sky. Hemp in the walls. Algae on the facades. Filters in the air. Sand in the batteries. Water from the sky. Fertiliser from the buildings. Engineering, not accounting. Build it.</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Climate &amp; Carbon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Climate &amp; Carbon</dc:title>
  <dc:creator>BUILD UK</dc:creator>
  <dc:description>Engineering not accounting: reforestation, hempcrete, DAC, algae facades, sand batteries, AWGs, geological CO2 storage</dc:description>
  <cp:lastModifiedBy>Un-named</cp:lastModifiedBy>
  <cp:revision>1</cp:revision>
  <dcterms:created xsi:type="dcterms:W3CDTF">2026-08-04T16:02:11.082Z</dcterms:created>
  <dcterms:modified xsi:type="dcterms:W3CDTF">2026-08-04T16:02:11.095Z</dcterms:modified>
</cp:coreProperties>
</file>

<file path=docProps/custom.xml><?xml version="1.0" encoding="utf-8"?>
<Properties xmlns="http://schemas.openxmlformats.org/officeDocument/2006/custom-properties" xmlns:vt="http://schemas.openxmlformats.org/officeDocument/2006/docPropsVTypes"/>
</file>