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Benefits &amp; Welfare</w:t>
      </w:r>
    </w:p>
    <w:p>
      <w:pPr>
        <w:spacing w:after="200"/>
        <w:jc w:val="center"/>
      </w:pPr>
      <w:r>
        <w:rPr>
          <w:color w:val="555555"/>
          <w:sz w:val="26"/>
          <w:szCs w:val="26"/>
        </w:rPr>
        <w:t xml:space="preserve">28-Day Payments • PIP Reform • Scrap Bedroom Tax</w:t>
      </w:r>
    </w:p>
    <w:p>
      <w:pPr>
        <w:spacing w:after="200"/>
        <w:jc w:val="center"/>
      </w:pPr>
      <w:r>
        <w:rPr>
          <w:color w:val="555555"/>
          <w:sz w:val="26"/>
          <w:szCs w:val="26"/>
        </w:rPr>
        <w:t xml:space="preserve">Fair Sanctions • Community Work • Clinical-Led Disability</w:t>
      </w:r>
    </w:p>
    <w:p>
      <w:pPr>
        <w:spacing w:after="200"/>
        <w:jc w:val="center"/>
      </w:pPr>
      <w:r>
        <w:rPr>
          <w:color w:val="555555"/>
          <w:sz w:val="26"/>
          <w:szCs w:val="26"/>
        </w:rPr>
        <w:t xml:space="preserve">£1,000 Flat PIP • No Reassessments • Always Better Off Working</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The British welfare system is not a safety net. It is a machine designed to deny, delay, and exhaust. Universal Credit makes people wait five weeks before their first payment — five weeks with no money, no food budget, no ability to pay rent. PIP assessments are conducted by private companies paid per assessment, whose financial incentive is to reject as many claims as possible. The Jobcentre sanctions people for missing appointments the Jobcentre itself cancelled. The bedroom tax charges disabled people for rooms they need for medical equipment. The entire system operates on the assumption that claimants are fraudsters until they prove otherwise, and the process of proving otherwise is designed to break them.</w:t>
      </w:r>
    </w:p>
    <w:p>
      <w:pPr>
        <w:spacing w:after="160"/>
      </w:pPr>
      <w:r>
        <w:rPr>
          <w:sz w:val="24"/>
          <w:szCs w:val="24"/>
        </w:rPr>
        <w:t xml:space="preserve">This charter was written by someone who has lived inside this system. Not observed it from a policy desk. Lived it. The five-week wait. The brown envelopes. The assessments where a stranger decides in 20 minutes whether your disability is real enough. The sanctions for things that were not your fault. The bureaucracy that exists not to help you but to manage you into silence.</w:t>
      </w:r>
    </w:p>
    <w:p>
      <w:pPr>
        <w:spacing w:after="160"/>
      </w:pPr>
      <w:r>
        <w:rPr>
          <w:sz w:val="24"/>
          <w:szCs w:val="24"/>
        </w:rPr>
        <w:t xml:space="preserve">BUILD will replace the denial machine with a system that does what welfare is supposed to do: catch people when they fall, support them while they recover, and always — always — leave them better off for engaging with it than for giving up.</w:t>
      </w:r>
    </w:p>
    <w:p>
      <w:pPr>
        <w:pBdr>
          <w:left w:val="single" w:color="444444" w:sz="6" w:space="8"/>
        </w:pBdr>
        <w:spacing w:after="200"/>
        <w:ind w:left="720" w:right="720"/>
      </w:pPr>
      <w:r>
        <w:rPr>
          <w:i/>
          <w:iCs/>
          <w:color w:val="333333"/>
          <w:sz w:val="24"/>
          <w:szCs w:val="24"/>
        </w:rPr>
        <w:t xml:space="preserve">The system is designed to deny. BUILD will redesign it to support. If you need help, you get help. If you can work, we give you work that matters. If you’re disabled, your doctor decides — once — and the brown envelopes stop.</w:t>
      </w:r>
    </w:p>
    <w:p>
      <w:r>
        <w:br w:type="page"/>
      </w:r>
    </w:p>
    <w:p>
      <w:pPr>
        <w:pStyle w:val="Heading1"/>
      </w:pPr>
      <w:r>
        <w:rPr>
          <w:b/>
          <w:bCs/>
        </w:rPr>
        <w:t xml:space="preserve">Pillar 1: Universal Credit — 28-Day Payments</w:t>
      </w:r>
    </w:p>
    <w:p>
      <w:pPr>
        <w:spacing w:after="80"/>
      </w:pPr>
    </w:p>
    <w:p>
      <w:pPr>
        <w:pStyle w:val="Heading2"/>
      </w:pPr>
      <w:r>
        <w:rPr>
          <w:b/>
          <w:bCs/>
        </w:rPr>
        <w:t xml:space="preserve">1.1 — End the Five-Week Wait</w:t>
      </w:r>
    </w:p>
    <w:p>
      <w:pPr>
        <w:spacing w:after="160"/>
      </w:pPr>
      <w:r>
        <w:rPr>
          <w:sz w:val="24"/>
          <w:szCs w:val="24"/>
        </w:rPr>
        <w:t xml:space="preserve">The current UC system pays monthly in arrears with a five-week wait for the first payment. A person who loses their job on Monday applies for UC on Tuesday and receives nothing for five weeks. They cannot pay rent. They cannot buy food. They cannot heat their home. They are expected to survive on nothing while the system processes their claim at a pace that would embarrass a Victorian workhouse.</w:t>
      </w:r>
    </w:p>
    <w:p>
      <w:pPr>
        <w:spacing w:after="160"/>
      </w:pPr>
      <w:r>
        <w:rPr>
          <w:sz w:val="24"/>
          <w:szCs w:val="24"/>
        </w:rPr>
        <w:t xml:space="preserve">BUILD will restructure UC payments onto a 28-day cycle. Every payment period is exactly 28 days. No five-week months. No variable gaps. The first payment is made within 14 days of application — an emergency interim payment within 48 hours of application for anyone who has no other means of support, followed by the first full payment within 14 days. The five-week starvation period is abolished.</w:t>
      </w:r>
    </w:p>
    <w:p>
      <w:pPr>
        <w:spacing w:after="80"/>
      </w:pPr>
    </w:p>
    <w:p>
      <w:pPr>
        <w:pStyle w:val="Heading2"/>
      </w:pPr>
      <w:r>
        <w:rPr>
          <w:b/>
          <w:bCs/>
        </w:rPr>
        <w:t xml:space="preserve">1.2 — The Calendar Connection</w:t>
      </w:r>
    </w:p>
    <w:p>
      <w:pPr>
        <w:spacing w:after="160"/>
      </w:pPr>
      <w:r>
        <w:rPr>
          <w:sz w:val="24"/>
          <w:szCs w:val="24"/>
        </w:rPr>
        <w:t xml:space="preserve">The 28-day payment cycle aligns with BUILD’s broader calendar reform. Every month is 28 days. Every payment gap is the same. Every budget cycle is identical. The five-week month — which currently causes more household budget failures, more missed rent payments, and more food bank visits than any other single factor — ceases to exist. The welfare system and the calendar system reinforce each other. The quiet reform that nobody notices until their money arrives on the same day, every month, permanently.</w:t>
      </w:r>
    </w:p>
    <w:p>
      <w:r>
        <w:br w:type="page"/>
      </w:r>
    </w:p>
    <w:p>
      <w:pPr>
        <w:pStyle w:val="Heading1"/>
      </w:pPr>
      <w:r>
        <w:rPr>
          <w:b/>
          <w:bCs/>
        </w:rPr>
        <w:t xml:space="preserve">Pillar 2: Sanctions — Your Fault, Not Theirs</w:t>
      </w:r>
    </w:p>
    <w:p>
      <w:pPr>
        <w:spacing w:after="80"/>
      </w:pPr>
    </w:p>
    <w:p>
      <w:pPr>
        <w:pStyle w:val="Heading2"/>
      </w:pPr>
      <w:r>
        <w:rPr>
          <w:b/>
          <w:bCs/>
        </w:rPr>
        <w:t xml:space="preserve">2.1 — The Principle</w:t>
      </w:r>
    </w:p>
    <w:p>
      <w:pPr>
        <w:spacing w:after="160"/>
      </w:pPr>
      <w:r>
        <w:rPr>
          <w:sz w:val="24"/>
          <w:szCs w:val="24"/>
        </w:rPr>
        <w:t xml:space="preserve">Sanctions exist for one reason: to ensure that people who are capable of engaging with the system do engage with it. They do not exist to punish people for circumstances beyond their control. BUILD draws a clear line between the claimant’s failure and the system’s failure.</w:t>
      </w:r>
    </w:p>
    <w:p>
      <w:pPr>
        <w:spacing w:after="80"/>
      </w:pPr>
    </w:p>
    <w:p>
      <w:pPr>
        <w:pStyle w:val="Heading2"/>
      </w:pPr>
      <w:r>
        <w:rPr>
          <w:b/>
          <w:bCs/>
        </w:rPr>
        <w:t xml:space="preserve">2.2 — Sanctionable</w:t>
      </w:r>
    </w:p>
    <w:p>
      <w:pPr>
        <w:spacing w:after="160"/>
      </w:pPr>
      <w:r>
        <w:rPr>
          <w:sz w:val="24"/>
          <w:szCs w:val="24"/>
        </w:rPr>
        <w:t xml:space="preserve">Overslept and missed an appointment — that is within your control. Sanctioned. Refused to attend a genuine, suitable job interview without reason — that is within your control. Sanctioned. Failed to complete agreed community work without explanation — that is within your control. Sanctioned.</w:t>
      </w:r>
    </w:p>
    <w:p>
      <w:pPr>
        <w:spacing w:after="160"/>
      </w:pPr>
      <w:r>
        <w:rPr>
          <w:sz w:val="24"/>
          <w:szCs w:val="24"/>
        </w:rPr>
        <w:t xml:space="preserve">Sanctions are proportionate: a first offence results in a warning. A second offence results in a short reduction (one week at 50%). Repeated, deliberate non-engagement results in escalating reductions. At no point does the sanction reduce income to zero. A sanctioned claimant always retains enough to eat and keep a roof over their head. Starvation is not a compliance tool.</w:t>
      </w:r>
    </w:p>
    <w:p>
      <w:pPr>
        <w:spacing w:after="80"/>
      </w:pPr>
    </w:p>
    <w:p>
      <w:pPr>
        <w:pStyle w:val="Heading2"/>
      </w:pPr>
      <w:r>
        <w:rPr>
          <w:b/>
          <w:bCs/>
        </w:rPr>
        <w:t xml:space="preserve">2.3 — Not Sanctionable</w:t>
      </w:r>
    </w:p>
    <w:p>
      <w:pPr>
        <w:spacing w:after="160"/>
      </w:pPr>
      <w:r>
        <w:rPr>
          <w:sz w:val="24"/>
          <w:szCs w:val="24"/>
        </w:rPr>
        <w:t xml:space="preserve">The bus did not come — that is not within your control. Not sanctioned. The Jobcentre cancelled or moved your appointment and you could not attend the rescheduled time — that is their failure, not yours. Not sanctioned. You were ill on the day of the appointment and could not attend — that is a medical issue, not a compliance issue. Not sanctioned. Your childcare fell through and you had no alternative — that is a circumstance, not a choice. Not sanctioned.</w:t>
      </w:r>
    </w:p>
    <w:p>
      <w:pPr>
        <w:spacing w:after="160"/>
      </w:pPr>
      <w:r>
        <w:rPr>
          <w:sz w:val="24"/>
          <w:szCs w:val="24"/>
        </w:rPr>
        <w:t xml:space="preserve">The burden of proof for sanctions sits with the Jobcentre. The Jobcentre must demonstrate that the claimant deliberately failed to engage, not that they failed to attend. Failed to attend and deliberately failed to engage are different things. The system currently treats them as the same. BUILD does not.</w:t>
      </w:r>
    </w:p>
    <w:p>
      <w:r>
        <w:br w:type="page"/>
      </w:r>
    </w:p>
    <w:p>
      <w:pPr>
        <w:pStyle w:val="Heading1"/>
      </w:pPr>
      <w:r>
        <w:rPr>
          <w:b/>
          <w:bCs/>
        </w:rPr>
        <w:t xml:space="preserve">Pillar 3: PIP — Clinical-Led, Flat Rate, Lifetime</w:t>
      </w:r>
    </w:p>
    <w:p>
      <w:pPr>
        <w:spacing w:after="80"/>
      </w:pPr>
    </w:p>
    <w:p>
      <w:pPr>
        <w:pStyle w:val="Heading2"/>
      </w:pPr>
      <w:r>
        <w:rPr>
          <w:b/>
          <w:bCs/>
        </w:rPr>
        <w:t xml:space="preserve">3.1 — Your Doctor Decides</w:t>
      </w:r>
    </w:p>
    <w:p>
      <w:pPr>
        <w:spacing w:after="160"/>
      </w:pPr>
      <w:r>
        <w:rPr>
          <w:sz w:val="24"/>
          <w:szCs w:val="24"/>
        </w:rPr>
        <w:t xml:space="preserve">PIP assessments by private companies are abolished. The assessment is conducted by the claimant’s own doctor — the clinician who knows the patient, understands the condition, and can make an informed judgment about its impact on daily life. Not a stranger from Capita or Atos who has met the claimant for 20 minutes and has a contractual incentive to reject the claim.</w:t>
      </w:r>
    </w:p>
    <w:p>
      <w:pPr>
        <w:spacing w:after="160"/>
      </w:pPr>
      <w:r>
        <w:rPr>
          <w:sz w:val="24"/>
          <w:szCs w:val="24"/>
        </w:rPr>
        <w:t xml:space="preserve">If the doctor says the condition is permanent and will not improve — MS, autism, amputation, severe COPD, degenerative conditions — the award is lifetime. No reassessments. No brown envelopes every two years demanding proof that the disability still exists. No dragging yourself to an assessment centre to demonstrate that your legs still do not work. The doctor said it is permanent. It is permanent. The award reflects that.</w:t>
      </w:r>
    </w:p>
    <w:p>
      <w:pPr>
        <w:spacing w:after="160"/>
      </w:pPr>
      <w:r>
        <w:rPr>
          <w:sz w:val="24"/>
          <w:szCs w:val="24"/>
        </w:rPr>
        <w:t xml:space="preserve">If the condition is variable or may improve — mental health conditions in treatment, recovery from injury, conditions with remission periods — the award is reviewed at clinically appropriate intervals set by the doctor, not by an administrative schedule. The doctor decides when review is clinically necessary. The DWP does not override a clinical judgment with a bureaucratic timetable.</w:t>
      </w:r>
    </w:p>
    <w:p>
      <w:pPr>
        <w:spacing w:after="80"/>
      </w:pPr>
    </w:p>
    <w:p>
      <w:pPr>
        <w:pStyle w:val="Heading2"/>
      </w:pPr>
      <w:r>
        <w:rPr>
          <w:b/>
          <w:bCs/>
        </w:rPr>
        <w:t xml:space="preserve">3.2 — £1,000 Per Month Flat Rate</w:t>
      </w:r>
    </w:p>
    <w:p>
      <w:pPr>
        <w:spacing w:after="160"/>
      </w:pPr>
      <w:r>
        <w:rPr>
          <w:sz w:val="24"/>
          <w:szCs w:val="24"/>
        </w:rPr>
        <w:t xml:space="preserve">PIP is simplified to a single flat rate of £1,000 per month. No higher rate. No lower rate. No standard rate daily living component with enhanced rate mobility component. No points system. No descriptors. No ‘can you move a pen 20 centimetres across a desk’ tests. One rate. One thousand pounds per month. You are disabled. It costs you more to live. This is the amount.</w:t>
      </w:r>
    </w:p>
    <w:p>
      <w:pPr>
        <w:spacing w:after="160"/>
      </w:pPr>
      <w:r>
        <w:rPr>
          <w:sz w:val="24"/>
          <w:szCs w:val="24"/>
        </w:rPr>
        <w:t xml:space="preserve">The current system’s complexity exists to create grounds for rejection. The more descriptors, the more points thresholds, the more components and rates, the more opportunities to find that someone scored 7 points instead of 8 and therefore gets nothing. BUILD removes the complexity because the complexity is the weapon. One rate. One decision. Your doctor makes it.</w:t>
      </w:r>
    </w:p>
    <w:p>
      <w:pPr>
        <w:spacing w:after="80"/>
      </w:pPr>
    </w:p>
    <w:p>
      <w:pPr>
        <w:pStyle w:val="Heading2"/>
      </w:pPr>
      <w:r>
        <w:rPr>
          <w:b/>
          <w:bCs/>
        </w:rPr>
        <w:t xml:space="preserve">3.3 — PIP Triggers Everything</w:t>
      </w:r>
    </w:p>
    <w:p>
      <w:pPr>
        <w:spacing w:after="160"/>
      </w:pPr>
      <w:r>
        <w:rPr>
          <w:sz w:val="24"/>
          <w:szCs w:val="24"/>
        </w:rPr>
        <w:t xml:space="preserve">A PIP award automatically triggers all associated entitlements. The English National Concessionary Travel Scheme pass. Blue badge. Council tax reduction. Carer’s allowance eligibility for the person’s carer. Any other entitlement that currently requires a separate application with separate evidence of the same disability.</w:t>
      </w:r>
    </w:p>
    <w:p>
      <w:pPr>
        <w:spacing w:after="160"/>
      </w:pPr>
      <w:r>
        <w:rPr>
          <w:sz w:val="24"/>
          <w:szCs w:val="24"/>
        </w:rPr>
        <w:t xml:space="preserve">The disabled person proves their disability once, to their doctor. Every entitlement follows automatically. No second application. No sending the same evidence to a different department. No waiting six weeks for a council to process a form that asks questions the PIP award has already answered. One decision. All entitlements. Immediately.</w:t>
      </w:r>
    </w:p>
    <w:p>
      <w:r>
        <w:br w:type="page"/>
      </w:r>
    </w:p>
    <w:p>
      <w:pPr>
        <w:pStyle w:val="Heading1"/>
      </w:pPr>
      <w:r>
        <w:rPr>
          <w:b/>
          <w:bCs/>
        </w:rPr>
        <w:t xml:space="preserve">Pillar 4: Scrap the Bedroom Tax</w:t>
      </w:r>
    </w:p>
    <w:p>
      <w:pPr>
        <w:spacing w:after="80"/>
      </w:pPr>
    </w:p>
    <w:p>
      <w:pPr>
        <w:spacing w:after="160"/>
      </w:pPr>
      <w:r>
        <w:rPr>
          <w:sz w:val="24"/>
          <w:szCs w:val="24"/>
        </w:rPr>
        <w:t xml:space="preserve">The spare room subsidy — the bedroom tax — is abolished. It saves the Treasury a few hundred million pounds. It costs the system billions in administration, appeals, arrears management, evictions, and temporary accommodation for the people it displaces. A disabled person’s equipment room is not a spare bedroom. A child’s room that they sleep in every other weekend is not a spare bedroom. A room used because a medical condition means the tenant cannot share a bed with their partner is not a spare bedroom.</w:t>
      </w:r>
    </w:p>
    <w:p>
      <w:pPr>
        <w:spacing w:after="160"/>
      </w:pPr>
      <w:r>
        <w:rPr>
          <w:sz w:val="24"/>
          <w:szCs w:val="24"/>
        </w:rPr>
        <w:t xml:space="preserve">The policy was designed to force social housing tenants into smaller properties. The smaller properties do not exist. There are not enough one-bedroom social homes in the country to accommodate the people the bedroom tax is trying to move. So the tenant stays in the two-bedroom home, pays the tax they cannot afford, goes into arrears, gets evicted, and the council spends ten times more on temporary accommodation than the bedroom tax ever saved. The policy costs more than it recovers. It is scrapped.</w:t>
      </w:r>
    </w:p>
    <w:p>
      <w:r>
        <w:br w:type="page"/>
      </w:r>
    </w:p>
    <w:p>
      <w:pPr>
        <w:pStyle w:val="Heading1"/>
      </w:pPr>
      <w:r>
        <w:rPr>
          <w:b/>
          <w:bCs/>
        </w:rPr>
        <w:t xml:space="preserve">Pillar 5: Community Work — Real Work, Real Purpose</w:t>
      </w:r>
    </w:p>
    <w:p>
      <w:pPr>
        <w:spacing w:after="80"/>
      </w:pPr>
    </w:p>
    <w:p>
      <w:pPr>
        <w:pStyle w:val="Heading2"/>
      </w:pPr>
      <w:r>
        <w:rPr>
          <w:b/>
          <w:bCs/>
        </w:rPr>
        <w:t xml:space="preserve">5.1 — Replace the Job Search Theatre</w:t>
      </w:r>
    </w:p>
    <w:p>
      <w:pPr>
        <w:spacing w:after="160"/>
      </w:pPr>
      <w:r>
        <w:rPr>
          <w:sz w:val="24"/>
          <w:szCs w:val="24"/>
        </w:rPr>
        <w:t xml:space="preserve">The current requirement for UC claimants to prove they have applied for 35 jobs per week is theatre. The jobs do not exist. The applications are not genuine. The claimant applies for positions they are not qualified for, will not be interviewed for, and would not accept, purely to tick a box that satisfies the work coach’s compliance checklist. Nobody benefits. The claimant wastes time. The employer wastes time processing spam applications. The Jobcentre wastes time checking the evidence. The only thing that grows is cynicism.</w:t>
      </w:r>
    </w:p>
    <w:p>
      <w:pPr>
        <w:spacing w:after="160"/>
      </w:pPr>
      <w:r>
        <w:rPr>
          <w:sz w:val="24"/>
          <w:szCs w:val="24"/>
        </w:rPr>
        <w:t xml:space="preserve">BUILD replaces the job search requirement with community work. UC claimants who are fit for work are assigned to genuine community maintenance and improvement projects: road repair and pothole filling (connecting to the Motoring Charter’s pothole blitz); ditch and drainage clearance; towpath maintenance (connecting to the Canals Charter); community centre, village hall, and public building maintenance; hedgerow management and verge clearance on country lanes; park and green space maintenance; and any other work that the community needs and the council cannot afford to do.</w:t>
      </w:r>
    </w:p>
    <w:p>
      <w:pPr>
        <w:spacing w:after="80"/>
      </w:pPr>
    </w:p>
    <w:p>
      <w:pPr>
        <w:pStyle w:val="Heading2"/>
      </w:pPr>
      <w:r>
        <w:rPr>
          <w:b/>
          <w:bCs/>
        </w:rPr>
        <w:t xml:space="preserve">5.2 — Top-Up, Not Replacement</w:t>
      </w:r>
    </w:p>
    <w:p>
      <w:pPr>
        <w:spacing w:after="160"/>
      </w:pPr>
      <w:r>
        <w:rPr>
          <w:sz w:val="24"/>
          <w:szCs w:val="24"/>
        </w:rPr>
        <w:t xml:space="preserve">UC remains at its current rate as the baseline. Community work does not replace UC — it supplements it. For every week of community work completed, the claimant receives a £50 top-up on top of their UC payment. That is approximately £200 per month extra for doing real, visible, community-benefiting work. Not enough to replace a job. Enough to make it worth showing up.</w:t>
      </w:r>
    </w:p>
    <w:p>
      <w:pPr>
        <w:spacing w:after="160"/>
      </w:pPr>
      <w:r>
        <w:rPr>
          <w:sz w:val="24"/>
          <w:szCs w:val="24"/>
        </w:rPr>
        <w:t xml:space="preserve">The claimant gains: extra income; a routine and structure; physical activity and outdoor work; skills and experience that are directly transferable to employment (construction, landscaping, maintenance); references from supervisors; and visible evidence of work ethic for future employers. A CV that says ‘spent 6 months maintaining community infrastructure’ is worth more than one that says ‘applied for 35 jobs a week that I was never going to get.’</w:t>
      </w:r>
    </w:p>
    <w:p>
      <w:pPr>
        <w:spacing w:after="80"/>
      </w:pPr>
    </w:p>
    <w:p>
      <w:pPr>
        <w:pStyle w:val="Heading2"/>
      </w:pPr>
      <w:r>
        <w:rPr>
          <w:b/>
          <w:bCs/>
        </w:rPr>
        <w:t xml:space="preserve">5.3 — Not Workfare</w:t>
      </w:r>
    </w:p>
    <w:p>
      <w:pPr>
        <w:spacing w:after="160"/>
      </w:pPr>
      <w:r>
        <w:rPr>
          <w:sz w:val="24"/>
          <w:szCs w:val="24"/>
        </w:rPr>
        <w:t xml:space="preserve">This is not the old workfare scheme. Workfare sent claimants to stack shelves at Tesco for free while Tesco saved on wages. The corporation benefited. The claimant was exploited. BUILD’s community work is public service, not corporate subsidy. The work benefits the community, not a shareholder. The claimant is paid a top-up, not nothing. And the work is genuinely useful — potholes filled, ditches cleared, towpaths maintained, buildings painted — not shelf-stacking for a multinational that could afford to pay a real wage.</w:t>
      </w:r>
    </w:p>
    <w:p>
      <w:pPr>
        <w:spacing w:after="80"/>
      </w:pPr>
    </w:p>
    <w:p>
      <w:pPr>
        <w:pStyle w:val="Heading2"/>
      </w:pPr>
      <w:r>
        <w:rPr>
          <w:b/>
          <w:bCs/>
        </w:rPr>
        <w:t xml:space="preserve">5.4 — ESA and PIP Claimants Are Exempt</w:t>
      </w:r>
    </w:p>
    <w:p>
      <w:pPr>
        <w:spacing w:after="160"/>
      </w:pPr>
      <w:r>
        <w:rPr>
          <w:sz w:val="24"/>
          <w:szCs w:val="24"/>
        </w:rPr>
        <w:t xml:space="preserve">People on Employment Support Allowance or PIP — people who have been assessed as unable to work due to disability or health conditions — are not required to do community work. The community work requirement applies only to UC claimants who are fit for work and are currently meeting the job search requirement. If you are too ill or too disabled to work, you are not expected to fill potholes. You are supported, without conditions, for as long as you need support.</w:t>
      </w:r>
    </w:p>
    <w:p>
      <w:r>
        <w:br w:type="page"/>
      </w:r>
    </w:p>
    <w:p>
      <w:pPr>
        <w:pStyle w:val="Heading1"/>
      </w:pPr>
      <w:r>
        <w:rPr>
          <w:b/>
          <w:bCs/>
        </w:rPr>
        <w:t xml:space="preserve">Pillar 6: Always Better Off Working</w:t>
      </w:r>
    </w:p>
    <w:p>
      <w:pPr>
        <w:spacing w:after="80"/>
      </w:pPr>
    </w:p>
    <w:p>
      <w:pPr>
        <w:pStyle w:val="Heading2"/>
      </w:pPr>
      <w:r>
        <w:rPr>
          <w:b/>
          <w:bCs/>
        </w:rPr>
        <w:t xml:space="preserve">6.1 — End the Cliff Edge</w:t>
      </w:r>
    </w:p>
    <w:p>
      <w:pPr>
        <w:spacing w:after="160"/>
      </w:pPr>
      <w:r>
        <w:rPr>
          <w:sz w:val="24"/>
          <w:szCs w:val="24"/>
        </w:rPr>
        <w:t xml:space="preserve">The current UC taper rate means that for every £1 a claimant earns from employment, their UC is reduced by 55p. In practice, with the interaction of tax, National Insurance, council tax reduction, and other means-tested benefits, the effective marginal rate can exceed 80% — meaning the claimant keeps less than 20p of every extra pound earned. At that rate, working more is barely worth the bus fare.</w:t>
      </w:r>
    </w:p>
    <w:p>
      <w:pPr>
        <w:spacing w:after="160"/>
      </w:pPr>
      <w:r>
        <w:rPr>
          <w:sz w:val="24"/>
          <w:szCs w:val="24"/>
        </w:rPr>
        <w:t xml:space="preserve">BUILD will reform the taper so that every pound earned keeps at least 50p in the claimant’s pocket. The transition from benefits to employment is smooth, gradual, and always leaves the claimant better off for each additional hour worked. No cliff edges. No sudden loss of entitlements. No point at which earning an extra £10 costs you £15 in lost benefits. The system makes work pay at every level, not just above a threshold.</w:t>
      </w:r>
    </w:p>
    <w:p>
      <w:pPr>
        <w:spacing w:after="80"/>
      </w:pPr>
    </w:p>
    <w:p>
      <w:pPr>
        <w:pStyle w:val="Heading2"/>
      </w:pPr>
      <w:r>
        <w:rPr>
          <w:b/>
          <w:bCs/>
        </w:rPr>
        <w:t xml:space="preserve">6.2 — No Loss of Passported Benefits</w:t>
      </w:r>
    </w:p>
    <w:p>
      <w:pPr>
        <w:spacing w:after="160"/>
      </w:pPr>
      <w:r>
        <w:rPr>
          <w:sz w:val="24"/>
          <w:szCs w:val="24"/>
        </w:rPr>
        <w:t xml:space="preserve">Currently, a claimant who earns enough to lose UC also loses all passported benefits — free prescriptions, free school meals, council tax support, legal aid eligibility. The loss of these benefits can exceed the value of the additional earnings, creating a poverty trap where the claimant is financially worse off in employment than on benefits. BUILD will decouple passported benefits from UC eligibility. Free prescriptions, school meals, and council tax support taper independently, on their own schedules, so that no single pound of earnings triggers a cascade of losses.</w:t>
      </w:r>
    </w:p>
    <w:p>
      <w:r>
        <w:br w:type="page"/>
      </w:r>
    </w:p>
    <w:p>
      <w:pPr>
        <w:pStyle w:val="Heading1"/>
      </w:pPr>
      <w:r>
        <w:rPr>
          <w:b/>
          <w:bCs/>
        </w:rPr>
        <w:t xml:space="preserve">The Welfare System BUILD Will Deliver</w:t>
      </w:r>
    </w:p>
    <w:p>
      <w:pPr>
        <w:spacing w:after="80"/>
      </w:pPr>
    </w:p>
    <w:p>
      <w:pPr>
        <w:spacing w:after="160"/>
      </w:pPr>
      <w:r>
        <w:rPr>
          <w:sz w:val="24"/>
          <w:szCs w:val="24"/>
        </w:rPr>
        <w:t xml:space="preserve">These six pillars replace the denial machine with a support system. Every pillar ensures that the person who needs help gets it, the person who can work has real work to do, and nobody is ever worse off for engaging with the system.</w:t>
      </w:r>
    </w:p>
    <w:p>
      <w:pPr>
        <w:spacing w:after="80"/>
      </w:pPr>
    </w:p>
    <w:p>
      <w:pPr>
        <w:spacing w:after="160"/>
      </w:pPr>
      <w:r>
        <w:rPr>
          <w:sz w:val="24"/>
          <w:szCs w:val="24"/>
        </w:rPr>
        <w:t xml:space="preserve">UC pays every 28 days. Same gap every time. No five-week wait. First payment within 14 days, emergency payment within 48 hours. Sanctions apply when the claimant is at fault. They do not apply when the system is at fault. The burden of proof sits with the Jobcentre, not the claimant.</w:t>
      </w:r>
    </w:p>
    <w:p>
      <w:pPr>
        <w:spacing w:after="160"/>
      </w:pPr>
      <w:r>
        <w:rPr>
          <w:sz w:val="24"/>
          <w:szCs w:val="24"/>
        </w:rPr>
        <w:t xml:space="preserve">PIP is assessed by your doctor, not by Capita. If the condition is permanent, the award is permanent. No reassessments. No brown envelopes. £1,000 per month flat rate. One decision triggers every entitlement automatically — bus pass, blue badge, council tax, carer’s allowance. You prove your disability once.</w:t>
      </w:r>
    </w:p>
    <w:p>
      <w:pPr>
        <w:spacing w:after="160"/>
      </w:pPr>
      <w:r>
        <w:rPr>
          <w:sz w:val="24"/>
          <w:szCs w:val="24"/>
        </w:rPr>
        <w:t xml:space="preserve">The bedroom tax is scrapped because it costs more than it saves. Community work replaces the job search theatre — real work maintaining roads, ditches, towpaths, and buildings, with a £50 weekly top-up on top of UC. Not workfare. Not free labour for corporations. Public service for the community.</w:t>
      </w:r>
    </w:p>
    <w:p>
      <w:pPr>
        <w:spacing w:after="160"/>
      </w:pPr>
      <w:r>
        <w:rPr>
          <w:sz w:val="24"/>
          <w:szCs w:val="24"/>
        </w:rPr>
        <w:t xml:space="preserve">And the transition to employment is always positive. Every pound earned keeps at least 50p. No cliff edges. No cascade of lost entitlements. The system makes work pay at every level, because a system that punishes people for earning is not a welfare system. It is a trap.</w:t>
      </w:r>
    </w:p>
    <w:p>
      <w:pPr>
        <w:spacing w:after="80"/>
      </w:pPr>
    </w:p>
    <w:p>
      <w:pPr>
        <w:pBdr>
          <w:left w:val="single" w:color="444444" w:sz="6" w:space="8"/>
        </w:pBdr>
        <w:spacing w:after="200"/>
        <w:ind w:left="720" w:right="720"/>
      </w:pPr>
      <w:r>
        <w:rPr>
          <w:i/>
          <w:iCs/>
          <w:color w:val="333333"/>
          <w:sz w:val="24"/>
          <w:szCs w:val="24"/>
        </w:rPr>
        <w:t xml:space="preserve">If you need help, you get help. If you can work, we give you work that matters. If you’re disabled, your doctor decides — once — and the brown envelopes stop. The system is designed to support, not to deny. That is what welfare means.</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Benefits &amp; Welfare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Benefits &amp; Welfare</dc:title>
  <dc:creator>BUILD UK</dc:creator>
  <cp:lastModifiedBy>Un-named</cp:lastModifiedBy>
  <cp:revision>1</cp:revision>
  <dcterms:created xsi:type="dcterms:W3CDTF">2026-08-23T21:10:44.849Z</dcterms:created>
  <dcterms:modified xsi:type="dcterms:W3CDTF">2026-08-23T21:10:44.862Z</dcterms:modified>
</cp:coreProperties>
</file>

<file path=docProps/custom.xml><?xml version="1.0" encoding="utf-8"?>
<Properties xmlns="http://schemas.openxmlformats.org/officeDocument/2006/custom-properties" xmlns:vt="http://schemas.openxmlformats.org/officeDocument/2006/docPropsVTypes"/>
</file>